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FFEC2" w14:textId="2C99A97E" w:rsidR="00E528C2" w:rsidRPr="00716580" w:rsidRDefault="00400131" w:rsidP="16BA8EC9">
      <w:pPr>
        <w:pBdr>
          <w:top w:val="single" w:sz="24" w:space="0" w:color="4472C4"/>
          <w:left w:val="single" w:sz="24" w:space="0" w:color="4472C4"/>
          <w:bottom w:val="single" w:sz="24" w:space="0" w:color="4472C4"/>
          <w:right w:val="single" w:sz="24" w:space="0" w:color="4472C4"/>
        </w:pBdr>
        <w:shd w:val="clear" w:color="auto" w:fill="4472C4" w:themeFill="accent1"/>
        <w:spacing w:before="100" w:line="276" w:lineRule="auto"/>
        <w:rPr>
          <w:caps/>
          <w:color w:val="FFFFFF" w:themeColor="background1"/>
          <w:sz w:val="28"/>
          <w:szCs w:val="28"/>
          <w:lang w:eastAsia="en-US"/>
        </w:rPr>
      </w:pPr>
      <w:r>
        <w:rPr>
          <w:noProof/>
        </w:rPr>
        <w:drawing>
          <wp:anchor distT="0" distB="0" distL="114300" distR="114300" simplePos="0" relativeHeight="251658241" behindDoc="0" locked="0" layoutInCell="1" allowOverlap="1" wp14:anchorId="4CAEE433" wp14:editId="4A2C6D03">
            <wp:simplePos x="0" y="0"/>
            <wp:positionH relativeFrom="column">
              <wp:posOffset>3072765</wp:posOffset>
            </wp:positionH>
            <wp:positionV relativeFrom="paragraph">
              <wp:posOffset>237490</wp:posOffset>
            </wp:positionV>
            <wp:extent cx="1409700" cy="606425"/>
            <wp:effectExtent l="19050" t="19050" r="19050" b="22225"/>
            <wp:wrapSquare wrapText="bothSides"/>
            <wp:docPr id="276204863" name="Picture 27620486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204863" name="Picture 276204863"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9700" cy="606425"/>
                    </a:xfrm>
                    <a:prstGeom prst="rect">
                      <a:avLst/>
                    </a:prstGeom>
                    <a:ln w="9525">
                      <a:solidFill>
                        <a:schemeClr val="bg1"/>
                      </a:solidFill>
                      <a:prstDash val="soli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4690C301" wp14:editId="1E08068A">
            <wp:simplePos x="0" y="0"/>
            <wp:positionH relativeFrom="column">
              <wp:posOffset>4381598</wp:posOffset>
            </wp:positionH>
            <wp:positionV relativeFrom="paragraph">
              <wp:posOffset>274027</wp:posOffset>
            </wp:positionV>
            <wp:extent cx="1473835" cy="492125"/>
            <wp:effectExtent l="0" t="0" r="0" b="3175"/>
            <wp:wrapSquare wrapText="bothSides"/>
            <wp:docPr id="187319768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197682" name="Picture 1"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3835" cy="49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5FA7">
        <w:rPr>
          <w:noProof/>
        </w:rPr>
        <w:drawing>
          <wp:anchor distT="0" distB="0" distL="114300" distR="114300" simplePos="0" relativeHeight="251658240" behindDoc="0" locked="0" layoutInCell="1" allowOverlap="1" wp14:anchorId="27D17C06" wp14:editId="21421BD8">
            <wp:simplePos x="0" y="0"/>
            <wp:positionH relativeFrom="column">
              <wp:posOffset>5886792</wp:posOffset>
            </wp:positionH>
            <wp:positionV relativeFrom="paragraph">
              <wp:posOffset>98</wp:posOffset>
            </wp:positionV>
            <wp:extent cx="829945" cy="888365"/>
            <wp:effectExtent l="0" t="0" r="0" b="0"/>
            <wp:wrapSquare wrapText="bothSides"/>
            <wp:docPr id="1422101291" name="Picture 1422101291" descr="A blue and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101291" name="Picture 1422101291" descr="A blue and black lin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29945" cy="888365"/>
                    </a:xfrm>
                    <a:prstGeom prst="rect">
                      <a:avLst/>
                    </a:prstGeom>
                  </pic:spPr>
                </pic:pic>
              </a:graphicData>
            </a:graphic>
          </wp:anchor>
        </w:drawing>
      </w:r>
      <w:r w:rsidR="00E528C2" w:rsidRPr="00716580">
        <w:rPr>
          <w:caps/>
          <w:color w:val="FFFFFF" w:themeColor="background1"/>
          <w:spacing w:val="15"/>
          <w:kern w:val="0"/>
          <w:sz w:val="28"/>
          <w:szCs w:val="28"/>
          <w:lang w:eastAsia="en-US"/>
          <w14:ligatures w14:val="none"/>
        </w:rPr>
        <w:t>GLOBAL</w:t>
      </w:r>
      <w:r w:rsidR="005F5184" w:rsidRPr="00716580">
        <w:rPr>
          <w:caps/>
          <w:color w:val="FFFFFF" w:themeColor="background1"/>
          <w:spacing w:val="15"/>
          <w:kern w:val="0"/>
          <w:sz w:val="28"/>
          <w:szCs w:val="28"/>
          <w:lang w:eastAsia="en-US"/>
          <w14:ligatures w14:val="none"/>
        </w:rPr>
        <w:t xml:space="preserve"> </w:t>
      </w:r>
      <w:r w:rsidR="2A58E173" w:rsidRPr="00716580">
        <w:rPr>
          <w:caps/>
          <w:color w:val="FFFFFF" w:themeColor="background1"/>
          <w:spacing w:val="15"/>
          <w:kern w:val="0"/>
          <w:sz w:val="28"/>
          <w:szCs w:val="28"/>
          <w:lang w:eastAsia="en-US"/>
          <w14:ligatures w14:val="none"/>
        </w:rPr>
        <w:t>Health</w:t>
      </w:r>
      <w:r w:rsidR="00E528C2" w:rsidRPr="00716580">
        <w:rPr>
          <w:caps/>
          <w:color w:val="FFFFFF" w:themeColor="background1"/>
          <w:spacing w:val="15"/>
          <w:kern w:val="0"/>
          <w:sz w:val="28"/>
          <w:szCs w:val="28"/>
          <w:lang w:eastAsia="en-US"/>
          <w14:ligatures w14:val="none"/>
        </w:rPr>
        <w:t xml:space="preserve"> </w:t>
      </w:r>
      <w:r w:rsidR="5F54C1F0" w:rsidRPr="00716580">
        <w:rPr>
          <w:caps/>
          <w:color w:val="FFFFFF" w:themeColor="background1"/>
          <w:spacing w:val="15"/>
          <w:kern w:val="0"/>
          <w:sz w:val="28"/>
          <w:szCs w:val="28"/>
          <w:lang w:eastAsia="en-US"/>
          <w14:ligatures w14:val="none"/>
        </w:rPr>
        <w:t>Workforce</w:t>
      </w:r>
      <w:r w:rsidR="00E528C2" w:rsidRPr="00716580">
        <w:rPr>
          <w:caps/>
          <w:color w:val="FFFFFF" w:themeColor="background1"/>
          <w:spacing w:val="15"/>
          <w:kern w:val="0"/>
          <w:sz w:val="28"/>
          <w:szCs w:val="28"/>
          <w:lang w:eastAsia="en-US"/>
          <w14:ligatures w14:val="none"/>
        </w:rPr>
        <w:t xml:space="preserve"> </w:t>
      </w:r>
      <w:r w:rsidR="005F5184" w:rsidRPr="00716580">
        <w:rPr>
          <w:caps/>
          <w:color w:val="FFFFFF" w:themeColor="background1"/>
          <w:spacing w:val="15"/>
          <w:kern w:val="0"/>
          <w:sz w:val="28"/>
          <w:szCs w:val="28"/>
          <w:lang w:eastAsia="en-US"/>
          <w14:ligatures w14:val="none"/>
        </w:rPr>
        <w:t>Programme</w:t>
      </w:r>
      <w:r w:rsidR="29608D50" w:rsidRPr="00716580">
        <w:rPr>
          <w:caps/>
          <w:color w:val="FFFFFF" w:themeColor="background1"/>
          <w:spacing w:val="15"/>
          <w:kern w:val="0"/>
          <w:sz w:val="28"/>
          <w:szCs w:val="28"/>
          <w:lang w:eastAsia="en-US"/>
          <w14:ligatures w14:val="none"/>
        </w:rPr>
        <w:t xml:space="preserve"> </w:t>
      </w:r>
      <w:r w:rsidR="5EF23EAB" w:rsidRPr="00716580">
        <w:rPr>
          <w:caps/>
          <w:color w:val="FFFFFF" w:themeColor="background1"/>
          <w:spacing w:val="15"/>
          <w:kern w:val="0"/>
          <w:sz w:val="28"/>
          <w:szCs w:val="28"/>
          <w:lang w:eastAsia="en-US"/>
          <w14:ligatures w14:val="none"/>
        </w:rPr>
        <w:t xml:space="preserve">- </w:t>
      </w:r>
      <w:r w:rsidR="009A215A" w:rsidRPr="16BA8EC9">
        <w:rPr>
          <w:caps/>
          <w:color w:val="FFFFFF" w:themeColor="background1"/>
          <w:sz w:val="28"/>
          <w:szCs w:val="28"/>
          <w:lang w:eastAsia="en-US"/>
        </w:rPr>
        <w:t>Phase</w:t>
      </w:r>
      <w:r w:rsidR="40E4568D" w:rsidRPr="16BA8EC9">
        <w:rPr>
          <w:caps/>
          <w:color w:val="FFFFFF" w:themeColor="background1"/>
          <w:sz w:val="28"/>
          <w:szCs w:val="28"/>
          <w:lang w:eastAsia="en-US"/>
        </w:rPr>
        <w:t xml:space="preserve"> </w:t>
      </w:r>
      <w:r w:rsidR="009A215A">
        <w:rPr>
          <w:caps/>
          <w:color w:val="FFFFFF" w:themeColor="background1"/>
          <w:spacing w:val="15"/>
          <w:kern w:val="0"/>
          <w:sz w:val="28"/>
          <w:szCs w:val="28"/>
          <w:lang w:eastAsia="en-US"/>
          <w14:ligatures w14:val="none"/>
        </w:rPr>
        <w:t>2</w:t>
      </w:r>
      <w:r w:rsidR="00570D55">
        <w:rPr>
          <w:caps/>
          <w:color w:val="FFFFFF" w:themeColor="background1"/>
          <w:sz w:val="28"/>
          <w:szCs w:val="28"/>
          <w:lang w:eastAsia="en-US"/>
        </w:rPr>
        <w:t xml:space="preserve"> </w:t>
      </w:r>
    </w:p>
    <w:p w14:paraId="3353AE4E" w14:textId="0789717F" w:rsidR="007D35EE" w:rsidRPr="00570D55" w:rsidRDefault="0022378E" w:rsidP="16BA8EC9">
      <w:pPr>
        <w:pBdr>
          <w:top w:val="single" w:sz="24" w:space="0" w:color="4472C4"/>
          <w:left w:val="single" w:sz="24" w:space="0" w:color="4472C4"/>
          <w:bottom w:val="single" w:sz="24" w:space="0" w:color="4472C4"/>
          <w:right w:val="single" w:sz="24" w:space="0" w:color="4472C4"/>
        </w:pBdr>
        <w:shd w:val="clear" w:color="auto" w:fill="4472C4" w:themeFill="accent1"/>
        <w:spacing w:before="100" w:line="276" w:lineRule="auto"/>
        <w:rPr>
          <w:caps/>
          <w:color w:val="FFFFFF" w:themeColor="background1"/>
          <w:sz w:val="28"/>
          <w:szCs w:val="28"/>
          <w:lang w:eastAsia="en-US"/>
        </w:rPr>
      </w:pPr>
      <w:r w:rsidRPr="00716580">
        <w:rPr>
          <w:caps/>
          <w:color w:val="FFFFFF" w:themeColor="background1"/>
          <w:spacing w:val="15"/>
          <w:kern w:val="0"/>
          <w:sz w:val="28"/>
          <w:szCs w:val="28"/>
          <w:lang w:eastAsia="en-US"/>
          <w14:ligatures w14:val="none"/>
        </w:rPr>
        <w:t>Grant</w:t>
      </w:r>
      <w:r w:rsidR="00274817" w:rsidRPr="00716580">
        <w:rPr>
          <w:caps/>
          <w:color w:val="FFFFFF" w:themeColor="background1"/>
          <w:spacing w:val="15"/>
          <w:kern w:val="0"/>
          <w:sz w:val="28"/>
          <w:szCs w:val="28"/>
          <w:lang w:eastAsia="en-US"/>
          <w14:ligatures w14:val="none"/>
        </w:rPr>
        <w:t xml:space="preserve"> </w:t>
      </w:r>
      <w:r w:rsidR="09846360" w:rsidRPr="00716580">
        <w:rPr>
          <w:caps/>
          <w:color w:val="FFFFFF" w:themeColor="background1"/>
          <w:spacing w:val="15"/>
          <w:kern w:val="0"/>
          <w:sz w:val="28"/>
          <w:szCs w:val="28"/>
          <w:lang w:eastAsia="en-US"/>
          <w14:ligatures w14:val="none"/>
        </w:rPr>
        <w:t>Call</w:t>
      </w:r>
      <w:r w:rsidR="00032664" w:rsidRPr="00716580">
        <w:rPr>
          <w:caps/>
          <w:color w:val="FFFFFF" w:themeColor="background1"/>
          <w:spacing w:val="15"/>
          <w:kern w:val="0"/>
          <w:sz w:val="28"/>
          <w:szCs w:val="28"/>
          <w:lang w:eastAsia="en-US"/>
          <w14:ligatures w14:val="none"/>
        </w:rPr>
        <w:t xml:space="preserve"> for </w:t>
      </w:r>
      <w:r w:rsidR="004271BA" w:rsidRPr="00716580">
        <w:rPr>
          <w:caps/>
          <w:color w:val="FFFFFF" w:themeColor="background1"/>
          <w:spacing w:val="15"/>
          <w:kern w:val="0"/>
          <w:sz w:val="28"/>
          <w:szCs w:val="28"/>
          <w:lang w:eastAsia="en-US"/>
          <w14:ligatures w14:val="none"/>
        </w:rPr>
        <w:t>applications</w:t>
      </w:r>
    </w:p>
    <w:p w14:paraId="09E69B9B" w14:textId="5B6120F0" w:rsidR="00E528C2" w:rsidRDefault="00E528C2" w:rsidP="00FC5196">
      <w:pPr>
        <w:widowControl w:val="0"/>
        <w:autoSpaceDE w:val="0"/>
        <w:autoSpaceDN w:val="0"/>
        <w:adjustRightInd w:val="0"/>
        <w:spacing w:before="20" w:after="50" w:line="276" w:lineRule="auto"/>
        <w:rPr>
          <w:rFonts w:asciiTheme="majorHAnsi" w:eastAsia="Times New Roman" w:hAnsiTheme="majorHAnsi" w:cs="Arial"/>
        </w:rPr>
      </w:pPr>
    </w:p>
    <w:p w14:paraId="6EEC3D28" w14:textId="656645E6" w:rsidR="00E528C2" w:rsidRPr="00716580" w:rsidRDefault="00B42CE8" w:rsidP="007D35EE">
      <w:pPr>
        <w:shd w:val="clear" w:color="auto" w:fill="D9E2F3" w:themeFill="accent1" w:themeFillTint="33"/>
        <w:outlineLvl w:val="1"/>
        <w:rPr>
          <w:caps/>
          <w:spacing w:val="15"/>
        </w:rPr>
      </w:pPr>
      <w:r w:rsidRPr="00716580">
        <w:rPr>
          <w:caps/>
          <w:spacing w:val="15"/>
        </w:rPr>
        <w:t>Purpose</w:t>
      </w:r>
    </w:p>
    <w:p w14:paraId="763DA89C" w14:textId="77777777" w:rsidR="00570D55" w:rsidRDefault="00570D55" w:rsidP="28E6FDC3">
      <w:pPr>
        <w:widowControl w:val="0"/>
        <w:autoSpaceDE w:val="0"/>
        <w:autoSpaceDN w:val="0"/>
        <w:adjustRightInd w:val="0"/>
        <w:spacing w:before="20" w:after="50" w:line="276" w:lineRule="auto"/>
        <w:rPr>
          <w:rFonts w:asciiTheme="majorHAnsi" w:eastAsia="Times New Roman" w:hAnsiTheme="majorHAnsi" w:cs="Arial"/>
        </w:rPr>
      </w:pPr>
    </w:p>
    <w:p w14:paraId="7ECD7F94" w14:textId="517A7E25" w:rsidR="00B1772C" w:rsidRPr="002A61B4" w:rsidRDefault="6D816F00" w:rsidP="28E6FDC3">
      <w:pPr>
        <w:widowControl w:val="0"/>
        <w:autoSpaceDE w:val="0"/>
        <w:autoSpaceDN w:val="0"/>
        <w:adjustRightInd w:val="0"/>
        <w:spacing w:before="20" w:after="50" w:line="276" w:lineRule="auto"/>
        <w:rPr>
          <w:rFonts w:asciiTheme="majorHAnsi" w:eastAsia="Times New Roman" w:hAnsiTheme="majorHAnsi" w:cs="Arial"/>
        </w:rPr>
      </w:pPr>
      <w:r w:rsidRPr="00BC0C3A">
        <w:rPr>
          <w:rFonts w:asciiTheme="majorHAnsi" w:hAnsiTheme="majorHAnsi"/>
        </w:rPr>
        <w:t xml:space="preserve">The UK Department of Health and Social Care (DHSC) have committed </w:t>
      </w:r>
      <w:bookmarkStart w:id="0" w:name="_Int_SK6cjTO7"/>
      <w:r w:rsidRPr="00BC0C3A">
        <w:rPr>
          <w:rFonts w:asciiTheme="majorHAnsi" w:hAnsiTheme="majorHAnsi"/>
        </w:rPr>
        <w:t>additional</w:t>
      </w:r>
      <w:bookmarkEnd w:id="0"/>
      <w:r w:rsidRPr="00BC0C3A">
        <w:rPr>
          <w:rFonts w:asciiTheme="majorHAnsi" w:hAnsiTheme="majorHAnsi"/>
        </w:rPr>
        <w:t xml:space="preserve"> Official Development Assistance funding of up to £4.45 million over the next two years to expand the UK’s support for health workforce through the Global Health Workforce Programme (GHWP)</w:t>
      </w:r>
      <w:r w:rsidR="00027DDA">
        <w:rPr>
          <w:rFonts w:asciiTheme="majorHAnsi" w:hAnsiTheme="majorHAnsi"/>
        </w:rPr>
        <w:t>. T</w:t>
      </w:r>
      <w:r w:rsidRPr="00BC0C3A">
        <w:rPr>
          <w:rFonts w:asciiTheme="majorHAnsi" w:hAnsiTheme="majorHAnsi"/>
        </w:rPr>
        <w:t>he programme will be expanded into three new countries: Ethiopia, Malawi and Somaliland.</w:t>
      </w:r>
    </w:p>
    <w:p w14:paraId="2CA45BC2" w14:textId="1DC1D454" w:rsidR="00B1772C" w:rsidRPr="002A61B4" w:rsidRDefault="00B1772C" w:rsidP="00B1772C">
      <w:pPr>
        <w:widowControl w:val="0"/>
        <w:autoSpaceDE w:val="0"/>
        <w:autoSpaceDN w:val="0"/>
        <w:adjustRightInd w:val="0"/>
        <w:spacing w:before="20" w:after="50" w:line="276" w:lineRule="auto"/>
        <w:rPr>
          <w:rFonts w:asciiTheme="majorHAnsi" w:eastAsia="Times New Roman" w:hAnsiTheme="majorHAnsi" w:cs="Arial"/>
        </w:rPr>
      </w:pPr>
      <w:r w:rsidRPr="002A61B4">
        <w:rPr>
          <w:rFonts w:asciiTheme="majorHAnsi" w:eastAsia="Times New Roman" w:hAnsiTheme="majorHAnsi" w:cs="Arial"/>
        </w:rPr>
        <w:t xml:space="preserve">The Global Health Workforce programme (GHWP), funded by the UK Department of Health and Social Care (DHSC), </w:t>
      </w:r>
      <w:r>
        <w:rPr>
          <w:rFonts w:asciiTheme="majorHAnsi" w:eastAsia="Times New Roman" w:hAnsiTheme="majorHAnsi" w:cs="Arial"/>
        </w:rPr>
        <w:t>was original</w:t>
      </w:r>
      <w:r w:rsidR="00514974">
        <w:rPr>
          <w:rFonts w:asciiTheme="majorHAnsi" w:eastAsia="Times New Roman" w:hAnsiTheme="majorHAnsi" w:cs="Arial"/>
        </w:rPr>
        <w:t>ly</w:t>
      </w:r>
      <w:r>
        <w:rPr>
          <w:rFonts w:asciiTheme="majorHAnsi" w:eastAsia="Times New Roman" w:hAnsiTheme="majorHAnsi" w:cs="Arial"/>
        </w:rPr>
        <w:t xml:space="preserve"> launched in 2023 in Ghana, Kenya and Nigeria </w:t>
      </w:r>
      <w:r w:rsidR="00514974">
        <w:rPr>
          <w:rFonts w:asciiTheme="majorHAnsi" w:eastAsia="Times New Roman" w:hAnsiTheme="majorHAnsi" w:cs="Arial"/>
        </w:rPr>
        <w:t xml:space="preserve">with the </w:t>
      </w:r>
      <w:r w:rsidRPr="002A61B4">
        <w:rPr>
          <w:rFonts w:asciiTheme="majorHAnsi" w:eastAsia="Times New Roman" w:hAnsiTheme="majorHAnsi" w:cs="Arial"/>
        </w:rPr>
        <w:t>aim to develop the health workforce (HWF) to build stronger, more resilient health systems for post-pandemic recovery and to make progress towards universal health coverage.</w:t>
      </w:r>
      <w:r w:rsidRPr="00BA0AA6">
        <w:rPr>
          <w:rStyle w:val="normaltextrun"/>
          <w:rFonts w:ascii="Calibri" w:hAnsi="Calibri" w:cs="Calibri"/>
          <w:color w:val="000000"/>
          <w:sz w:val="20"/>
          <w:szCs w:val="20"/>
          <w:shd w:val="clear" w:color="auto" w:fill="FFFFFF"/>
        </w:rPr>
        <w:t xml:space="preserve"> </w:t>
      </w:r>
    </w:p>
    <w:p w14:paraId="3860F938" w14:textId="77777777" w:rsidR="00B1772C" w:rsidRPr="002A61B4" w:rsidRDefault="00B1772C" w:rsidP="00B1772C">
      <w:pPr>
        <w:pStyle w:val="bullets1"/>
        <w:numPr>
          <w:ilvl w:val="0"/>
          <w:numId w:val="0"/>
        </w:numPr>
        <w:rPr>
          <w:rFonts w:asciiTheme="majorHAnsi" w:hAnsiTheme="majorHAnsi"/>
        </w:rPr>
      </w:pPr>
      <w:r w:rsidRPr="002A61B4">
        <w:rPr>
          <w:rFonts w:asciiTheme="majorHAnsi" w:hAnsiTheme="majorHAnsi"/>
        </w:rPr>
        <w:t>The health workforce is at the centre of every health system and is key to achieving universal health coverage. However, many countries are grappling with major health workforce challenges such as critical shortages in the supply of workers, an inadequate mix of skills in the workforce, inequitable geographical distribution of health workers, and gaps in their competencies, motivation, and performance.</w:t>
      </w:r>
    </w:p>
    <w:p w14:paraId="7B45A7B7" w14:textId="77777777" w:rsidR="00B1772C" w:rsidRPr="002A61B4" w:rsidRDefault="00B1772C" w:rsidP="00B1772C">
      <w:pPr>
        <w:pStyle w:val="bullets1"/>
        <w:numPr>
          <w:ilvl w:val="0"/>
          <w:numId w:val="0"/>
        </w:numPr>
        <w:rPr>
          <w:rFonts w:asciiTheme="majorHAnsi" w:hAnsiTheme="majorHAnsi"/>
        </w:rPr>
      </w:pPr>
      <w:r w:rsidRPr="002A61B4">
        <w:rPr>
          <w:rFonts w:asciiTheme="majorHAnsi" w:hAnsiTheme="majorHAnsi"/>
        </w:rPr>
        <w:t>The COVID-19 pandemic has resulted in global workforce retention pressures, whilst the demand for health workforce has increased globally – due to ageing populations in high income countries and the increasing prevalence of non-communicable diseases in low- and middle-income contexts.</w:t>
      </w:r>
    </w:p>
    <w:p w14:paraId="0F97B0CB" w14:textId="568661B0" w:rsidR="00EE29A3" w:rsidRPr="00716580" w:rsidRDefault="00EE29A3" w:rsidP="71111374">
      <w:pPr>
        <w:pStyle w:val="bullets1"/>
        <w:numPr>
          <w:ilvl w:val="0"/>
          <w:numId w:val="0"/>
        </w:numPr>
        <w:spacing w:before="0" w:after="0"/>
        <w:rPr>
          <w:rFonts w:asciiTheme="majorHAnsi" w:hAnsiTheme="majorHAnsi"/>
        </w:rPr>
      </w:pPr>
      <w:r w:rsidRPr="00716580">
        <w:rPr>
          <w:rFonts w:asciiTheme="majorHAnsi" w:hAnsiTheme="majorHAnsi"/>
        </w:rPr>
        <w:t>The</w:t>
      </w:r>
      <w:r w:rsidR="00085589" w:rsidRPr="00716580">
        <w:rPr>
          <w:rFonts w:asciiTheme="majorHAnsi" w:hAnsiTheme="majorHAnsi"/>
        </w:rPr>
        <w:t xml:space="preserve"> </w:t>
      </w:r>
      <w:r w:rsidR="00D027B6" w:rsidRPr="00716580">
        <w:rPr>
          <w:rFonts w:asciiTheme="majorHAnsi" w:hAnsiTheme="majorHAnsi"/>
        </w:rPr>
        <w:t>GHW</w:t>
      </w:r>
      <w:r w:rsidR="2FCC23C2" w:rsidRPr="00716580">
        <w:rPr>
          <w:rFonts w:asciiTheme="majorHAnsi" w:hAnsiTheme="majorHAnsi"/>
        </w:rPr>
        <w:t>P</w:t>
      </w:r>
      <w:r w:rsidRPr="00716580">
        <w:rPr>
          <w:rFonts w:asciiTheme="majorHAnsi" w:hAnsiTheme="majorHAnsi"/>
        </w:rPr>
        <w:t xml:space="preserve"> has </w:t>
      </w:r>
      <w:r w:rsidR="00270DA3">
        <w:rPr>
          <w:rFonts w:asciiTheme="majorHAnsi" w:hAnsiTheme="majorHAnsi"/>
        </w:rPr>
        <w:t>four programmatic outcomes</w:t>
      </w:r>
      <w:r w:rsidRPr="00716580">
        <w:rPr>
          <w:rFonts w:asciiTheme="majorHAnsi" w:hAnsiTheme="majorHAnsi"/>
        </w:rPr>
        <w:t>:</w:t>
      </w:r>
      <w:bookmarkStart w:id="1" w:name="_Hlk107932267"/>
    </w:p>
    <w:bookmarkEnd w:id="1"/>
    <w:p w14:paraId="5E9720E7" w14:textId="77777777" w:rsidR="00270DA3" w:rsidRPr="00576E6D" w:rsidRDefault="00270DA3" w:rsidP="00270DA3">
      <w:pPr>
        <w:pStyle w:val="Heading11"/>
        <w:rPr>
          <w:rFonts w:asciiTheme="majorHAnsi" w:hAnsiTheme="majorHAnsi" w:cstheme="majorHAnsi"/>
          <w:b w:val="0"/>
        </w:rPr>
      </w:pPr>
      <w:r w:rsidRPr="00576E6D">
        <w:rPr>
          <w:rFonts w:asciiTheme="majorHAnsi" w:hAnsiTheme="majorHAnsi" w:cstheme="majorHAnsi"/>
          <w:b w:val="0"/>
          <w:lang w:val="en-US"/>
        </w:rPr>
        <w:t xml:space="preserve"> Partnerships contributing towards improved health workforce leadership capacity aligned with health workforce strategies, that will support reduction in gender inequalities. </w:t>
      </w:r>
      <w:r w:rsidRPr="00576E6D">
        <w:rPr>
          <w:rFonts w:asciiTheme="majorHAnsi" w:hAnsiTheme="majorHAnsi" w:cstheme="majorHAnsi"/>
          <w:b w:val="0"/>
        </w:rPr>
        <w:t> </w:t>
      </w:r>
    </w:p>
    <w:p w14:paraId="66D61A74" w14:textId="77777777" w:rsidR="00270DA3" w:rsidRPr="00576E6D" w:rsidRDefault="00270DA3" w:rsidP="00270DA3">
      <w:pPr>
        <w:pStyle w:val="Heading11"/>
        <w:rPr>
          <w:rFonts w:asciiTheme="majorHAnsi" w:hAnsiTheme="majorHAnsi" w:cstheme="majorHAnsi"/>
          <w:b w:val="0"/>
          <w:lang w:val="en-US"/>
        </w:rPr>
      </w:pPr>
      <w:r w:rsidRPr="00576E6D">
        <w:rPr>
          <w:rFonts w:asciiTheme="majorHAnsi" w:hAnsiTheme="majorHAnsi" w:cstheme="majorHAnsi"/>
          <w:b w:val="0"/>
          <w:lang w:val="en-US"/>
        </w:rPr>
        <w:t>Partnerships aligning with and contributing towards retention and wellbeing strategies.  </w:t>
      </w:r>
    </w:p>
    <w:p w14:paraId="3EC1BA7E" w14:textId="77777777" w:rsidR="00270DA3" w:rsidRPr="00576E6D" w:rsidRDefault="00270DA3" w:rsidP="00270DA3">
      <w:pPr>
        <w:pStyle w:val="Heading11"/>
        <w:rPr>
          <w:rFonts w:asciiTheme="majorHAnsi" w:hAnsiTheme="majorHAnsi" w:cstheme="majorHAnsi"/>
          <w:b w:val="0"/>
          <w:lang w:val="en-US"/>
        </w:rPr>
      </w:pPr>
      <w:r w:rsidRPr="00576E6D">
        <w:rPr>
          <w:rFonts w:asciiTheme="majorHAnsi" w:hAnsiTheme="majorHAnsi" w:cstheme="majorHAnsi"/>
          <w:b w:val="0"/>
          <w:lang w:val="en-US"/>
        </w:rPr>
        <w:t>Improved the number and quality of training opportunities for health workers.  </w:t>
      </w:r>
    </w:p>
    <w:p w14:paraId="6C1D4691" w14:textId="5C39C82D" w:rsidR="00270DA3" w:rsidRPr="00576E6D" w:rsidRDefault="00270DA3" w:rsidP="00270DA3">
      <w:pPr>
        <w:pStyle w:val="Heading11"/>
        <w:rPr>
          <w:rFonts w:asciiTheme="majorHAnsi" w:hAnsiTheme="majorHAnsi" w:cstheme="majorHAnsi"/>
          <w:b w:val="0"/>
          <w:lang w:val="en-US"/>
        </w:rPr>
      </w:pPr>
      <w:r w:rsidRPr="00576E6D">
        <w:rPr>
          <w:rFonts w:asciiTheme="majorHAnsi" w:hAnsiTheme="majorHAnsi" w:cstheme="majorHAnsi"/>
          <w:b w:val="0"/>
          <w:lang w:val="en-US"/>
        </w:rPr>
        <w:t>Co-developed and documented learning on health workforce interventions shared with key national and international stakeholders. </w:t>
      </w:r>
    </w:p>
    <w:p w14:paraId="02C6159D" w14:textId="1E431883" w:rsidR="00312C0C" w:rsidRDefault="6D816F00" w:rsidP="28E6FDC3">
      <w:pPr>
        <w:spacing w:line="276" w:lineRule="auto"/>
        <w:jc w:val="both"/>
        <w:rPr>
          <w:rFonts w:asciiTheme="majorHAnsi" w:hAnsiTheme="majorHAnsi" w:cstheme="majorBidi"/>
        </w:rPr>
      </w:pPr>
      <w:r w:rsidRPr="33A102D2">
        <w:rPr>
          <w:rFonts w:asciiTheme="majorHAnsi" w:hAnsiTheme="majorHAnsi" w:cstheme="majorBidi"/>
        </w:rPr>
        <w:t xml:space="preserve">As the fund manager, </w:t>
      </w:r>
      <w:r w:rsidR="01548A14" w:rsidRPr="33A102D2">
        <w:rPr>
          <w:rFonts w:asciiTheme="majorHAnsi" w:eastAsia="Calibri" w:hAnsiTheme="majorHAnsi" w:cstheme="majorBidi"/>
          <w:color w:val="000000" w:themeColor="text1"/>
        </w:rPr>
        <w:t>G</w:t>
      </w:r>
      <w:r w:rsidR="6EAE3A7C" w:rsidRPr="33A102D2">
        <w:rPr>
          <w:rFonts w:asciiTheme="majorHAnsi" w:eastAsia="Calibri" w:hAnsiTheme="majorHAnsi" w:cstheme="majorBidi"/>
          <w:color w:val="000000" w:themeColor="text1"/>
        </w:rPr>
        <w:t xml:space="preserve">lobal </w:t>
      </w:r>
      <w:r w:rsidR="01548A14" w:rsidRPr="33A102D2">
        <w:rPr>
          <w:rFonts w:asciiTheme="majorHAnsi" w:eastAsia="Calibri" w:hAnsiTheme="majorHAnsi" w:cstheme="majorBidi"/>
          <w:color w:val="000000" w:themeColor="text1"/>
        </w:rPr>
        <w:t>H</w:t>
      </w:r>
      <w:r w:rsidR="368E941A" w:rsidRPr="33A102D2">
        <w:rPr>
          <w:rFonts w:asciiTheme="majorHAnsi" w:eastAsia="Calibri" w:hAnsiTheme="majorHAnsi" w:cstheme="majorBidi"/>
          <w:color w:val="000000" w:themeColor="text1"/>
        </w:rPr>
        <w:t xml:space="preserve">ealth </w:t>
      </w:r>
      <w:r w:rsidR="01548A14" w:rsidRPr="33A102D2">
        <w:rPr>
          <w:rFonts w:asciiTheme="majorHAnsi" w:eastAsia="Calibri" w:hAnsiTheme="majorHAnsi" w:cstheme="majorBidi"/>
          <w:color w:val="000000" w:themeColor="text1"/>
        </w:rPr>
        <w:t>P</w:t>
      </w:r>
      <w:r w:rsidR="033CE565" w:rsidRPr="33A102D2">
        <w:rPr>
          <w:rFonts w:asciiTheme="majorHAnsi" w:eastAsia="Calibri" w:hAnsiTheme="majorHAnsi" w:cstheme="majorBidi"/>
          <w:color w:val="000000" w:themeColor="text1"/>
        </w:rPr>
        <w:t>artnerships</w:t>
      </w:r>
      <w:r w:rsidR="01548A14" w:rsidRPr="33A102D2">
        <w:rPr>
          <w:rFonts w:asciiTheme="majorHAnsi" w:eastAsia="Calibri" w:hAnsiTheme="majorHAnsi" w:cstheme="majorBidi"/>
          <w:color w:val="000000" w:themeColor="text1"/>
        </w:rPr>
        <w:t xml:space="preserve"> (</w:t>
      </w:r>
      <w:r w:rsidR="00902590">
        <w:rPr>
          <w:rFonts w:asciiTheme="majorHAnsi" w:eastAsia="Calibri" w:hAnsiTheme="majorHAnsi" w:cstheme="majorBidi"/>
          <w:color w:val="000000" w:themeColor="text1"/>
        </w:rPr>
        <w:t>GHP</w:t>
      </w:r>
      <w:r w:rsidR="009609FC">
        <w:rPr>
          <w:rFonts w:asciiTheme="majorHAnsi" w:eastAsia="Calibri" w:hAnsiTheme="majorHAnsi" w:cstheme="majorBidi"/>
          <w:color w:val="000000" w:themeColor="text1"/>
        </w:rPr>
        <w:t xml:space="preserve"> </w:t>
      </w:r>
      <w:r w:rsidR="00902590">
        <w:rPr>
          <w:rFonts w:asciiTheme="majorHAnsi" w:eastAsia="Calibri" w:hAnsiTheme="majorHAnsi" w:cstheme="majorBidi"/>
          <w:color w:val="000000" w:themeColor="text1"/>
        </w:rPr>
        <w:t>-</w:t>
      </w:r>
      <w:r w:rsidR="009609FC">
        <w:rPr>
          <w:rFonts w:asciiTheme="majorHAnsi" w:eastAsia="Calibri" w:hAnsiTheme="majorHAnsi" w:cstheme="majorBidi"/>
          <w:color w:val="000000" w:themeColor="text1"/>
        </w:rPr>
        <w:t xml:space="preserve"> </w:t>
      </w:r>
      <w:r w:rsidR="4BF18D4F" w:rsidRPr="33A102D2">
        <w:rPr>
          <w:rFonts w:asciiTheme="majorHAnsi" w:eastAsia="Calibri" w:hAnsiTheme="majorHAnsi" w:cstheme="majorBidi"/>
          <w:color w:val="000000" w:themeColor="text1"/>
        </w:rPr>
        <w:t>f</w:t>
      </w:r>
      <w:r w:rsidR="2BF58D1F" w:rsidRPr="33A102D2">
        <w:rPr>
          <w:rFonts w:asciiTheme="majorHAnsi" w:eastAsia="Calibri" w:hAnsiTheme="majorHAnsi" w:cstheme="majorBidi"/>
          <w:color w:val="000000" w:themeColor="text1"/>
        </w:rPr>
        <w:t>ormer</w:t>
      </w:r>
      <w:r w:rsidR="1E592B7E" w:rsidRPr="33A102D2">
        <w:rPr>
          <w:rFonts w:asciiTheme="majorHAnsi" w:eastAsia="Calibri" w:hAnsiTheme="majorHAnsi" w:cstheme="majorBidi"/>
          <w:color w:val="000000" w:themeColor="text1"/>
        </w:rPr>
        <w:t>ly</w:t>
      </w:r>
      <w:r w:rsidR="01548A14" w:rsidRPr="33A102D2">
        <w:rPr>
          <w:rFonts w:asciiTheme="majorHAnsi" w:eastAsia="Calibri" w:hAnsiTheme="majorHAnsi" w:cstheme="majorBidi"/>
          <w:color w:val="000000" w:themeColor="text1"/>
        </w:rPr>
        <w:t xml:space="preserve"> </w:t>
      </w:r>
      <w:r w:rsidRPr="33A102D2">
        <w:rPr>
          <w:rFonts w:asciiTheme="majorHAnsi" w:eastAsia="Calibri" w:hAnsiTheme="majorHAnsi" w:cstheme="majorBidi"/>
          <w:color w:val="000000" w:themeColor="text1"/>
        </w:rPr>
        <w:t>THET</w:t>
      </w:r>
      <w:r w:rsidR="01548A14" w:rsidRPr="33A102D2">
        <w:rPr>
          <w:rFonts w:asciiTheme="majorHAnsi" w:eastAsia="Calibri" w:hAnsiTheme="majorHAnsi" w:cstheme="majorBidi"/>
          <w:color w:val="000000" w:themeColor="text1"/>
        </w:rPr>
        <w:t>)</w:t>
      </w:r>
      <w:r w:rsidRPr="33A102D2">
        <w:rPr>
          <w:rFonts w:asciiTheme="majorHAnsi" w:hAnsiTheme="majorHAnsi" w:cstheme="majorBidi"/>
        </w:rPr>
        <w:t xml:space="preserve"> is offering health partnerships between the UK, </w:t>
      </w:r>
      <w:r w:rsidRPr="33A102D2">
        <w:rPr>
          <w:rFonts w:asciiTheme="majorHAnsi" w:eastAsia="Times New Roman" w:hAnsiTheme="majorHAnsi" w:cstheme="majorBidi"/>
        </w:rPr>
        <w:t>Ethiopia, Malawi, and Somaliland</w:t>
      </w:r>
      <w:r w:rsidRPr="33A102D2">
        <w:rPr>
          <w:rFonts w:asciiTheme="majorHAnsi" w:hAnsiTheme="majorHAnsi" w:cstheme="majorBidi"/>
        </w:rPr>
        <w:t xml:space="preserve"> the opportunity to bid for large grants of between £100,000 and £200,000 and small grants up to £50,000.</w:t>
      </w:r>
      <w:r w:rsidR="72327C8A" w:rsidRPr="28E6FDC3">
        <w:rPr>
          <w:rStyle w:val="normaltextrun"/>
          <w:rFonts w:ascii="Calibri" w:eastAsia="Calibri" w:hAnsi="Calibri" w:cs="Calibri"/>
          <w:color w:val="000000" w:themeColor="text1"/>
        </w:rPr>
        <w:t xml:space="preserve"> South-South Partnerships between Somaliland, Ethiopia, Malawi and Ghana, Kenya and Nigeria will also be awarded</w:t>
      </w:r>
      <w:r w:rsidR="00312C0C">
        <w:rPr>
          <w:rStyle w:val="normaltextrun"/>
          <w:rFonts w:ascii="Calibri" w:eastAsia="Calibri" w:hAnsi="Calibri" w:cs="Calibri"/>
          <w:color w:val="000000" w:themeColor="text1"/>
        </w:rPr>
        <w:t xml:space="preserve"> i</w:t>
      </w:r>
      <w:r w:rsidR="00312C0C" w:rsidRPr="2DF64045">
        <w:rPr>
          <w:rStyle w:val="normaltextrun"/>
          <w:rFonts w:ascii="Calibri" w:eastAsia="Calibri" w:hAnsi="Calibri" w:cs="Calibri"/>
          <w:color w:val="000000" w:themeColor="text1"/>
        </w:rPr>
        <w:t>n both small and large grant categories</w:t>
      </w:r>
      <w:r w:rsidR="00312C0C">
        <w:rPr>
          <w:rStyle w:val="normaltextrun"/>
          <w:rFonts w:ascii="Calibri" w:eastAsia="Calibri" w:hAnsi="Calibri" w:cs="Calibri"/>
          <w:color w:val="000000" w:themeColor="text1"/>
        </w:rPr>
        <w:t>.</w:t>
      </w:r>
      <w:r w:rsidRPr="28E6FDC3">
        <w:rPr>
          <w:rFonts w:asciiTheme="majorHAnsi" w:hAnsiTheme="majorHAnsi" w:cstheme="majorBidi"/>
        </w:rPr>
        <w:t xml:space="preserve"> </w:t>
      </w:r>
    </w:p>
    <w:p w14:paraId="4487D0B7" w14:textId="77777777" w:rsidR="00312C0C" w:rsidRDefault="00312C0C" w:rsidP="28E6FDC3">
      <w:pPr>
        <w:spacing w:line="276" w:lineRule="auto"/>
        <w:jc w:val="both"/>
        <w:rPr>
          <w:rFonts w:asciiTheme="majorHAnsi" w:hAnsiTheme="majorHAnsi" w:cstheme="majorBidi"/>
        </w:rPr>
      </w:pPr>
    </w:p>
    <w:p w14:paraId="356FE40E" w14:textId="279A31A6" w:rsidR="00D67F33" w:rsidRDefault="6D816F00" w:rsidP="26B11688">
      <w:pPr>
        <w:spacing w:line="276" w:lineRule="auto"/>
        <w:jc w:val="both"/>
        <w:rPr>
          <w:rFonts w:asciiTheme="majorHAnsi" w:hAnsiTheme="majorHAnsi" w:cstheme="majorBidi"/>
          <w:b/>
        </w:rPr>
      </w:pPr>
      <w:r w:rsidRPr="28E6FDC3">
        <w:rPr>
          <w:rFonts w:asciiTheme="majorHAnsi" w:hAnsiTheme="majorHAnsi" w:cstheme="majorBidi"/>
          <w:b/>
          <w:bCs/>
        </w:rPr>
        <w:t xml:space="preserve">This call document invites partnerships to bid for </w:t>
      </w:r>
      <w:r w:rsidR="5B8B20A5" w:rsidRPr="71111374">
        <w:rPr>
          <w:rFonts w:asciiTheme="majorHAnsi" w:hAnsiTheme="majorHAnsi" w:cstheme="majorBidi"/>
          <w:b/>
          <w:bCs/>
        </w:rPr>
        <w:t xml:space="preserve">both </w:t>
      </w:r>
      <w:r w:rsidRPr="28E6FDC3">
        <w:rPr>
          <w:rFonts w:asciiTheme="majorHAnsi" w:hAnsiTheme="majorHAnsi" w:cstheme="majorBidi"/>
          <w:b/>
          <w:bCs/>
        </w:rPr>
        <w:t xml:space="preserve">large </w:t>
      </w:r>
      <w:r w:rsidR="54C0423B" w:rsidRPr="71111374">
        <w:rPr>
          <w:rFonts w:asciiTheme="majorHAnsi" w:hAnsiTheme="majorHAnsi" w:cstheme="majorBidi"/>
          <w:b/>
          <w:bCs/>
        </w:rPr>
        <w:t xml:space="preserve">and small </w:t>
      </w:r>
      <w:r w:rsidRPr="28E6FDC3">
        <w:rPr>
          <w:rFonts w:asciiTheme="majorHAnsi" w:hAnsiTheme="majorHAnsi" w:cstheme="majorBidi"/>
          <w:b/>
          <w:bCs/>
        </w:rPr>
        <w:t>grants</w:t>
      </w:r>
      <w:r w:rsidR="004A662A">
        <w:rPr>
          <w:rFonts w:asciiTheme="majorHAnsi" w:hAnsiTheme="majorHAnsi" w:cstheme="majorBidi"/>
          <w:b/>
          <w:bCs/>
        </w:rPr>
        <w:t xml:space="preserve">. </w:t>
      </w:r>
    </w:p>
    <w:p w14:paraId="0D055A9C" w14:textId="77777777" w:rsidR="00777562" w:rsidRPr="00777562" w:rsidRDefault="00777562" w:rsidP="26B11688">
      <w:pPr>
        <w:spacing w:line="276" w:lineRule="auto"/>
        <w:jc w:val="both"/>
        <w:rPr>
          <w:rStyle w:val="normaltextrun"/>
          <w:rFonts w:asciiTheme="majorHAnsi" w:hAnsiTheme="majorHAnsi" w:cstheme="majorBidi"/>
          <w:b/>
        </w:rPr>
      </w:pPr>
    </w:p>
    <w:p w14:paraId="335DC69C" w14:textId="49F1485B" w:rsidR="004B0352" w:rsidRPr="00716580" w:rsidRDefault="004B0352" w:rsidP="004B035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rPr>
          <w:caps/>
          <w:spacing w:val="15"/>
        </w:rPr>
      </w:pPr>
      <w:r w:rsidRPr="00716580">
        <w:rPr>
          <w:caps/>
          <w:spacing w:val="15"/>
        </w:rPr>
        <w:t xml:space="preserve">Approach </w:t>
      </w:r>
    </w:p>
    <w:p w14:paraId="40AB74DE" w14:textId="77777777" w:rsidR="00BB396B" w:rsidRPr="00716580" w:rsidRDefault="00BB396B" w:rsidP="001A0F14">
      <w:pPr>
        <w:widowControl w:val="0"/>
        <w:autoSpaceDE w:val="0"/>
        <w:autoSpaceDN w:val="0"/>
        <w:adjustRightInd w:val="0"/>
        <w:spacing w:before="20" w:after="50" w:line="20" w:lineRule="atLeast"/>
        <w:rPr>
          <w:rFonts w:asciiTheme="majorHAnsi" w:eastAsia="Times New Roman" w:hAnsiTheme="majorHAnsi" w:cs="Arial"/>
        </w:rPr>
      </w:pPr>
    </w:p>
    <w:p w14:paraId="03536EC1" w14:textId="16546671" w:rsidR="00E93807" w:rsidRPr="00716580" w:rsidRDefault="0863BAF2" w:rsidP="00FC5196">
      <w:pPr>
        <w:widowControl w:val="0"/>
        <w:autoSpaceDE w:val="0"/>
        <w:autoSpaceDN w:val="0"/>
        <w:adjustRightInd w:val="0"/>
        <w:spacing w:before="20" w:after="50" w:line="276" w:lineRule="auto"/>
        <w:rPr>
          <w:rFonts w:asciiTheme="majorHAnsi" w:eastAsia="Times New Roman" w:hAnsiTheme="majorHAnsi" w:cstheme="majorBidi"/>
        </w:rPr>
      </w:pPr>
      <w:r w:rsidRPr="00716580">
        <w:rPr>
          <w:rFonts w:asciiTheme="majorHAnsi" w:eastAsia="Times New Roman" w:hAnsiTheme="majorHAnsi" w:cstheme="majorBidi"/>
        </w:rPr>
        <w:t xml:space="preserve">Health </w:t>
      </w:r>
      <w:r w:rsidR="00E93807" w:rsidRPr="00716580">
        <w:rPr>
          <w:rFonts w:asciiTheme="majorHAnsi" w:eastAsia="Times New Roman" w:hAnsiTheme="majorHAnsi" w:cstheme="majorBidi"/>
        </w:rPr>
        <w:t>partnership</w:t>
      </w:r>
      <w:r w:rsidR="006A41FF" w:rsidRPr="00716580">
        <w:rPr>
          <w:rFonts w:asciiTheme="majorHAnsi" w:eastAsia="Times New Roman" w:hAnsiTheme="majorHAnsi" w:cstheme="majorBidi"/>
        </w:rPr>
        <w:t xml:space="preserve"> grants</w:t>
      </w:r>
      <w:r w:rsidR="00E93807" w:rsidRPr="00716580">
        <w:rPr>
          <w:rFonts w:asciiTheme="majorHAnsi" w:eastAsia="Times New Roman" w:hAnsiTheme="majorHAnsi" w:cstheme="majorBidi"/>
        </w:rPr>
        <w:t xml:space="preserve"> will be awarded to respond to </w:t>
      </w:r>
      <w:bookmarkStart w:id="2" w:name="_Int_dm8V625d"/>
      <w:r w:rsidR="0018647C" w:rsidRPr="00716580">
        <w:rPr>
          <w:rFonts w:asciiTheme="majorHAnsi" w:eastAsia="Times New Roman" w:hAnsiTheme="majorHAnsi" w:cstheme="majorBidi"/>
        </w:rPr>
        <w:t>identified</w:t>
      </w:r>
      <w:bookmarkEnd w:id="2"/>
      <w:r w:rsidR="0018647C" w:rsidRPr="00716580">
        <w:rPr>
          <w:rFonts w:asciiTheme="majorHAnsi" w:eastAsia="Times New Roman" w:hAnsiTheme="majorHAnsi" w:cstheme="majorBidi"/>
        </w:rPr>
        <w:t xml:space="preserve"> </w:t>
      </w:r>
      <w:r w:rsidR="00E93807" w:rsidRPr="00716580">
        <w:rPr>
          <w:rFonts w:asciiTheme="majorHAnsi" w:eastAsia="Times New Roman" w:hAnsiTheme="majorHAnsi" w:cstheme="majorBidi"/>
        </w:rPr>
        <w:t>national HWF priorities</w:t>
      </w:r>
      <w:r w:rsidR="0018647C" w:rsidRPr="00716580">
        <w:rPr>
          <w:rFonts w:asciiTheme="majorHAnsi" w:eastAsia="Times New Roman" w:hAnsiTheme="majorHAnsi" w:cstheme="majorBidi"/>
        </w:rPr>
        <w:t xml:space="preserve"> </w:t>
      </w:r>
      <w:r w:rsidR="005C2D4D" w:rsidRPr="00716580">
        <w:rPr>
          <w:rFonts w:asciiTheme="majorHAnsi" w:eastAsia="Times New Roman" w:hAnsiTheme="majorHAnsi" w:cstheme="majorBidi"/>
        </w:rPr>
        <w:t xml:space="preserve">and </w:t>
      </w:r>
      <w:r w:rsidR="00E93807" w:rsidRPr="00716580">
        <w:rPr>
          <w:rFonts w:asciiTheme="majorHAnsi" w:eastAsia="Times New Roman" w:hAnsiTheme="majorHAnsi" w:cstheme="majorBidi"/>
        </w:rPr>
        <w:t xml:space="preserve">contribute to </w:t>
      </w:r>
      <w:r w:rsidR="00C76E34" w:rsidRPr="00716580">
        <w:rPr>
          <w:rFonts w:asciiTheme="majorHAnsi" w:eastAsia="Times New Roman" w:hAnsiTheme="majorHAnsi" w:cstheme="majorBidi"/>
        </w:rPr>
        <w:t xml:space="preserve">one or more </w:t>
      </w:r>
      <w:r w:rsidR="00CF1A52" w:rsidRPr="00716580">
        <w:rPr>
          <w:rFonts w:asciiTheme="majorHAnsi" w:eastAsia="Times New Roman" w:hAnsiTheme="majorHAnsi" w:cstheme="majorBidi"/>
        </w:rPr>
        <w:t xml:space="preserve">of </w:t>
      </w:r>
      <w:r w:rsidR="00E93807" w:rsidRPr="00716580">
        <w:rPr>
          <w:rFonts w:asciiTheme="majorHAnsi" w:eastAsia="Times New Roman" w:hAnsiTheme="majorHAnsi" w:cstheme="majorBidi"/>
        </w:rPr>
        <w:t xml:space="preserve">the following programmatic outcomes:  </w:t>
      </w:r>
    </w:p>
    <w:p w14:paraId="38D7E1EC" w14:textId="77777777" w:rsidR="00AC2214" w:rsidRPr="00716580" w:rsidRDefault="00AC2214" w:rsidP="00FC5196">
      <w:pPr>
        <w:pStyle w:val="ListParagraph"/>
        <w:widowControl w:val="0"/>
        <w:numPr>
          <w:ilvl w:val="0"/>
          <w:numId w:val="15"/>
        </w:numPr>
        <w:spacing w:before="20" w:after="50"/>
        <w:rPr>
          <w:rFonts w:asciiTheme="majorHAnsi" w:eastAsia="Times New Roman" w:hAnsiTheme="majorHAnsi" w:cstheme="majorBidi"/>
          <w:sz w:val="22"/>
          <w:szCs w:val="22"/>
        </w:rPr>
      </w:pPr>
      <w:r w:rsidRPr="71111374">
        <w:rPr>
          <w:rFonts w:asciiTheme="majorHAnsi" w:eastAsia="Times New Roman" w:hAnsiTheme="majorHAnsi" w:cstheme="majorBidi"/>
          <w:sz w:val="22"/>
          <w:szCs w:val="22"/>
        </w:rPr>
        <w:t xml:space="preserve">Partnerships contributing towards improved health workforce leadership </w:t>
      </w:r>
      <w:bookmarkStart w:id="3" w:name="_Int_GDSOvU06"/>
      <w:r w:rsidRPr="71111374">
        <w:rPr>
          <w:rFonts w:asciiTheme="majorHAnsi" w:eastAsia="Times New Roman" w:hAnsiTheme="majorHAnsi" w:cstheme="majorBidi"/>
          <w:sz w:val="22"/>
          <w:szCs w:val="22"/>
        </w:rPr>
        <w:t>capacity</w:t>
      </w:r>
      <w:bookmarkEnd w:id="3"/>
      <w:r w:rsidRPr="71111374">
        <w:rPr>
          <w:rFonts w:asciiTheme="majorHAnsi" w:eastAsia="Times New Roman" w:hAnsiTheme="majorHAnsi" w:cstheme="majorBidi"/>
          <w:sz w:val="22"/>
          <w:szCs w:val="22"/>
        </w:rPr>
        <w:t xml:space="preserve"> aligned with health workforce strategies, that will support reduction in gender inequalities.</w:t>
      </w:r>
    </w:p>
    <w:p w14:paraId="6A5AFAB1" w14:textId="548E0B97" w:rsidR="00B8359A" w:rsidRPr="00716580" w:rsidRDefault="00B2474F" w:rsidP="00B8359A">
      <w:pPr>
        <w:pStyle w:val="ListParagraph"/>
        <w:widowControl w:val="0"/>
        <w:numPr>
          <w:ilvl w:val="1"/>
          <w:numId w:val="15"/>
        </w:numPr>
        <w:spacing w:before="20" w:after="50"/>
        <w:rPr>
          <w:rFonts w:asciiTheme="majorHAnsi" w:eastAsia="Times New Roman" w:hAnsiTheme="majorHAnsi" w:cstheme="majorHAnsi"/>
          <w:sz w:val="22"/>
          <w:szCs w:val="22"/>
        </w:rPr>
      </w:pPr>
      <w:r w:rsidRPr="00716580">
        <w:rPr>
          <w:rFonts w:asciiTheme="majorHAnsi" w:eastAsia="Times New Roman" w:hAnsiTheme="majorHAnsi" w:cstheme="majorHAnsi"/>
          <w:sz w:val="22"/>
          <w:szCs w:val="22"/>
        </w:rPr>
        <w:t>Addressing key health workforce gaps</w:t>
      </w:r>
      <w:r w:rsidR="00A4769E" w:rsidRPr="00716580">
        <w:rPr>
          <w:rFonts w:asciiTheme="majorHAnsi" w:eastAsia="Times New Roman" w:hAnsiTheme="majorHAnsi" w:cstheme="majorHAnsi"/>
          <w:sz w:val="22"/>
          <w:szCs w:val="22"/>
        </w:rPr>
        <w:t>, AND/OR</w:t>
      </w:r>
    </w:p>
    <w:p w14:paraId="7D867965" w14:textId="7BBDEEB1" w:rsidR="00B2474F" w:rsidRPr="00716580" w:rsidRDefault="008810A3" w:rsidP="27AB9CDE">
      <w:pPr>
        <w:pStyle w:val="ListParagraph"/>
        <w:widowControl w:val="0"/>
        <w:numPr>
          <w:ilvl w:val="1"/>
          <w:numId w:val="15"/>
        </w:numPr>
        <w:spacing w:before="20" w:after="50"/>
        <w:rPr>
          <w:rFonts w:asciiTheme="majorHAnsi" w:eastAsia="Times New Roman" w:hAnsiTheme="majorHAnsi" w:cstheme="majorBidi"/>
          <w:sz w:val="22"/>
          <w:szCs w:val="22"/>
        </w:rPr>
      </w:pPr>
      <w:r w:rsidRPr="00716580">
        <w:rPr>
          <w:rFonts w:asciiTheme="majorHAnsi" w:eastAsia="Times New Roman" w:hAnsiTheme="majorHAnsi" w:cstheme="majorBidi"/>
          <w:sz w:val="22"/>
          <w:szCs w:val="22"/>
        </w:rPr>
        <w:t>Supportin</w:t>
      </w:r>
      <w:r w:rsidR="00574AB7" w:rsidRPr="00716580">
        <w:rPr>
          <w:rFonts w:asciiTheme="majorHAnsi" w:eastAsia="Times New Roman" w:hAnsiTheme="majorHAnsi" w:cstheme="majorBidi"/>
          <w:sz w:val="22"/>
          <w:szCs w:val="22"/>
        </w:rPr>
        <w:t xml:space="preserve">g </w:t>
      </w:r>
      <w:r w:rsidR="7AEC03D8" w:rsidRPr="00716580">
        <w:rPr>
          <w:rFonts w:asciiTheme="majorHAnsi" w:eastAsia="Times New Roman" w:hAnsiTheme="majorHAnsi" w:cstheme="majorBidi"/>
          <w:sz w:val="22"/>
          <w:szCs w:val="22"/>
        </w:rPr>
        <w:t xml:space="preserve">the </w:t>
      </w:r>
      <w:r w:rsidR="00574AB7" w:rsidRPr="00716580">
        <w:rPr>
          <w:rFonts w:asciiTheme="majorHAnsi" w:eastAsia="Times New Roman" w:hAnsiTheme="majorHAnsi" w:cstheme="majorBidi"/>
          <w:sz w:val="22"/>
          <w:szCs w:val="22"/>
        </w:rPr>
        <w:t xml:space="preserve">HRH </w:t>
      </w:r>
      <w:r w:rsidR="00A6451C" w:rsidRPr="00716580">
        <w:rPr>
          <w:rFonts w:asciiTheme="majorHAnsi" w:eastAsia="Times New Roman" w:hAnsiTheme="majorHAnsi" w:cstheme="majorBidi"/>
          <w:sz w:val="22"/>
          <w:szCs w:val="22"/>
        </w:rPr>
        <w:t>strategies</w:t>
      </w:r>
      <w:r w:rsidR="00A4769E" w:rsidRPr="00716580">
        <w:rPr>
          <w:rFonts w:asciiTheme="majorHAnsi" w:eastAsia="Times New Roman" w:hAnsiTheme="majorHAnsi" w:cstheme="majorBidi"/>
          <w:sz w:val="22"/>
          <w:szCs w:val="22"/>
        </w:rPr>
        <w:t xml:space="preserve">, </w:t>
      </w:r>
      <w:r w:rsidR="00A4769E" w:rsidRPr="00716580">
        <w:rPr>
          <w:rFonts w:asciiTheme="majorHAnsi" w:eastAsia="Times New Roman" w:hAnsiTheme="majorHAnsi" w:cstheme="majorHAnsi"/>
          <w:sz w:val="22"/>
          <w:szCs w:val="22"/>
        </w:rPr>
        <w:t>AND/OR</w:t>
      </w:r>
    </w:p>
    <w:p w14:paraId="33E7199C" w14:textId="59E45068" w:rsidR="00A6451C" w:rsidRPr="00716580" w:rsidRDefault="002F11C7" w:rsidP="0055069D">
      <w:pPr>
        <w:pStyle w:val="ListParagraph"/>
        <w:widowControl w:val="0"/>
        <w:numPr>
          <w:ilvl w:val="1"/>
          <w:numId w:val="15"/>
        </w:numPr>
        <w:spacing w:before="20" w:after="50"/>
        <w:rPr>
          <w:rFonts w:asciiTheme="majorHAnsi" w:eastAsia="Times New Roman" w:hAnsiTheme="majorHAnsi" w:cstheme="majorHAnsi"/>
          <w:sz w:val="22"/>
          <w:szCs w:val="22"/>
        </w:rPr>
      </w:pPr>
      <w:r w:rsidRPr="00716580">
        <w:rPr>
          <w:rFonts w:asciiTheme="majorHAnsi" w:eastAsia="Times New Roman" w:hAnsiTheme="majorHAnsi" w:cstheme="majorHAnsi"/>
          <w:sz w:val="22"/>
          <w:szCs w:val="22"/>
        </w:rPr>
        <w:t>Developing or improving policies and regulations</w:t>
      </w:r>
    </w:p>
    <w:p w14:paraId="3E68D7AE" w14:textId="4081156A" w:rsidR="004549C3" w:rsidRPr="00716580" w:rsidRDefault="00181065" w:rsidP="43213381">
      <w:pPr>
        <w:pStyle w:val="ListParagraph"/>
        <w:numPr>
          <w:ilvl w:val="0"/>
          <w:numId w:val="15"/>
        </w:numPr>
        <w:rPr>
          <w:rFonts w:asciiTheme="majorHAnsi" w:eastAsia="Times New Roman" w:hAnsiTheme="majorHAnsi" w:cstheme="majorBidi"/>
          <w:sz w:val="22"/>
          <w:szCs w:val="22"/>
        </w:rPr>
      </w:pPr>
      <w:r w:rsidRPr="00716580">
        <w:rPr>
          <w:rFonts w:asciiTheme="majorHAnsi" w:eastAsia="Times New Roman" w:hAnsiTheme="majorHAnsi" w:cstheme="majorBidi"/>
          <w:sz w:val="22"/>
          <w:szCs w:val="22"/>
        </w:rPr>
        <w:t>Partnerships aligning with and contributing towards retention and wellbeing strategies</w:t>
      </w:r>
    </w:p>
    <w:p w14:paraId="3D5935DA" w14:textId="77777777" w:rsidR="00824F19" w:rsidRPr="00716580" w:rsidRDefault="0055069D" w:rsidP="00824F19">
      <w:pPr>
        <w:pStyle w:val="ListParagraph"/>
        <w:numPr>
          <w:ilvl w:val="0"/>
          <w:numId w:val="15"/>
        </w:numPr>
        <w:rPr>
          <w:rFonts w:asciiTheme="majorHAnsi" w:hAnsiTheme="majorHAnsi" w:cstheme="majorBidi"/>
          <w:sz w:val="22"/>
          <w:szCs w:val="22"/>
        </w:rPr>
      </w:pPr>
      <w:r w:rsidRPr="00716580">
        <w:rPr>
          <w:rFonts w:asciiTheme="majorHAnsi" w:eastAsia="Times New Roman" w:hAnsiTheme="majorHAnsi" w:cstheme="majorBidi"/>
          <w:sz w:val="22"/>
          <w:szCs w:val="22"/>
        </w:rPr>
        <w:t>Improved number and quality of training opportunities for health workers</w:t>
      </w:r>
    </w:p>
    <w:p w14:paraId="6CADEAA4" w14:textId="45E5B8B0" w:rsidR="00450570" w:rsidRPr="00716580" w:rsidRDefault="00E16FCC" w:rsidP="00824F19">
      <w:pPr>
        <w:pStyle w:val="ListParagraph"/>
        <w:numPr>
          <w:ilvl w:val="1"/>
          <w:numId w:val="15"/>
        </w:numPr>
        <w:rPr>
          <w:rFonts w:asciiTheme="majorHAnsi" w:hAnsiTheme="majorHAnsi" w:cstheme="majorHAnsi"/>
          <w:sz w:val="22"/>
          <w:szCs w:val="22"/>
        </w:rPr>
      </w:pPr>
      <w:r w:rsidRPr="00716580">
        <w:rPr>
          <w:rFonts w:asciiTheme="majorHAnsi" w:hAnsiTheme="majorHAnsi" w:cstheme="majorHAnsi"/>
          <w:sz w:val="22"/>
          <w:szCs w:val="22"/>
        </w:rPr>
        <w:t xml:space="preserve">Improving the </w:t>
      </w:r>
      <w:r w:rsidR="00450570" w:rsidRPr="00716580">
        <w:rPr>
          <w:rFonts w:asciiTheme="majorHAnsi" w:hAnsiTheme="majorHAnsi" w:cstheme="majorHAnsi"/>
          <w:sz w:val="22"/>
          <w:szCs w:val="22"/>
        </w:rPr>
        <w:t>performance of the health workforce</w:t>
      </w:r>
      <w:r w:rsidR="00A4769E" w:rsidRPr="00716580">
        <w:rPr>
          <w:rFonts w:asciiTheme="majorHAnsi" w:hAnsiTheme="majorHAnsi" w:cstheme="majorHAnsi"/>
          <w:sz w:val="22"/>
          <w:szCs w:val="22"/>
        </w:rPr>
        <w:t xml:space="preserve">, </w:t>
      </w:r>
      <w:r w:rsidR="00A4769E" w:rsidRPr="00716580">
        <w:rPr>
          <w:rFonts w:asciiTheme="majorHAnsi" w:eastAsia="Times New Roman" w:hAnsiTheme="majorHAnsi" w:cstheme="majorHAnsi"/>
          <w:sz w:val="22"/>
          <w:szCs w:val="22"/>
        </w:rPr>
        <w:t>AND/OR</w:t>
      </w:r>
    </w:p>
    <w:p w14:paraId="628EF1EF" w14:textId="0B3B864F" w:rsidR="00947395" w:rsidRPr="00716580" w:rsidRDefault="003B5853" w:rsidP="00824F19">
      <w:pPr>
        <w:pStyle w:val="ListParagraph"/>
        <w:numPr>
          <w:ilvl w:val="1"/>
          <w:numId w:val="15"/>
        </w:numPr>
        <w:rPr>
          <w:rFonts w:asciiTheme="majorHAnsi" w:hAnsiTheme="majorHAnsi" w:cstheme="majorHAnsi"/>
          <w:sz w:val="22"/>
          <w:szCs w:val="22"/>
        </w:rPr>
      </w:pPr>
      <w:r w:rsidRPr="00716580">
        <w:rPr>
          <w:rFonts w:asciiTheme="majorHAnsi" w:hAnsiTheme="majorHAnsi" w:cstheme="majorHAnsi"/>
          <w:sz w:val="22"/>
          <w:szCs w:val="22"/>
        </w:rPr>
        <w:t>Developing or improving curricula</w:t>
      </w:r>
      <w:r w:rsidR="00A4769E" w:rsidRPr="00716580">
        <w:rPr>
          <w:rFonts w:asciiTheme="majorHAnsi" w:hAnsiTheme="majorHAnsi" w:cstheme="majorHAnsi"/>
          <w:sz w:val="22"/>
          <w:szCs w:val="22"/>
        </w:rPr>
        <w:t xml:space="preserve">, </w:t>
      </w:r>
      <w:r w:rsidR="00A4769E" w:rsidRPr="00716580">
        <w:rPr>
          <w:rFonts w:asciiTheme="majorHAnsi" w:eastAsia="Times New Roman" w:hAnsiTheme="majorHAnsi" w:cstheme="majorHAnsi"/>
          <w:sz w:val="22"/>
          <w:szCs w:val="22"/>
        </w:rPr>
        <w:t>AND/OR</w:t>
      </w:r>
    </w:p>
    <w:p w14:paraId="5B74C20C" w14:textId="0B1A1348" w:rsidR="000F106D" w:rsidRPr="00716580" w:rsidRDefault="00840EF1" w:rsidP="00824F19">
      <w:pPr>
        <w:pStyle w:val="ListParagraph"/>
        <w:numPr>
          <w:ilvl w:val="1"/>
          <w:numId w:val="15"/>
        </w:numPr>
        <w:rPr>
          <w:rFonts w:asciiTheme="majorHAnsi" w:hAnsiTheme="majorHAnsi" w:cstheme="majorBidi"/>
          <w:sz w:val="22"/>
          <w:szCs w:val="22"/>
        </w:rPr>
      </w:pPr>
      <w:bookmarkStart w:id="4" w:name="_Int_hZqrcVsT"/>
      <w:r w:rsidRPr="00716580">
        <w:rPr>
          <w:rFonts w:asciiTheme="majorHAnsi" w:hAnsiTheme="majorHAnsi" w:cstheme="majorBidi"/>
          <w:sz w:val="22"/>
          <w:szCs w:val="22"/>
        </w:rPr>
        <w:t>Providing</w:t>
      </w:r>
      <w:bookmarkEnd w:id="4"/>
      <w:r w:rsidRPr="00716580">
        <w:rPr>
          <w:rFonts w:asciiTheme="majorHAnsi" w:hAnsiTheme="majorHAnsi" w:cstheme="majorBidi"/>
          <w:sz w:val="22"/>
          <w:szCs w:val="22"/>
        </w:rPr>
        <w:t xml:space="preserve"> </w:t>
      </w:r>
      <w:r w:rsidR="003812A0" w:rsidRPr="00716580">
        <w:rPr>
          <w:rFonts w:asciiTheme="majorHAnsi" w:hAnsiTheme="majorHAnsi" w:cstheme="majorBidi"/>
          <w:sz w:val="22"/>
          <w:szCs w:val="22"/>
        </w:rPr>
        <w:t xml:space="preserve">new </w:t>
      </w:r>
      <w:r w:rsidR="00160BDC" w:rsidRPr="00716580">
        <w:rPr>
          <w:rFonts w:asciiTheme="majorHAnsi" w:hAnsiTheme="majorHAnsi" w:cstheme="majorBidi"/>
          <w:sz w:val="22"/>
          <w:szCs w:val="22"/>
        </w:rPr>
        <w:t xml:space="preserve">training opportunities </w:t>
      </w:r>
      <w:r w:rsidR="003812A0" w:rsidRPr="00716580">
        <w:rPr>
          <w:rFonts w:asciiTheme="majorHAnsi" w:hAnsiTheme="majorHAnsi" w:cstheme="majorBidi"/>
          <w:sz w:val="22"/>
          <w:szCs w:val="22"/>
        </w:rPr>
        <w:t xml:space="preserve">in </w:t>
      </w:r>
      <w:r w:rsidR="00200237" w:rsidRPr="00716580">
        <w:rPr>
          <w:rFonts w:asciiTheme="majorHAnsi" w:hAnsiTheme="majorHAnsi" w:cstheme="majorBidi"/>
          <w:sz w:val="22"/>
          <w:szCs w:val="22"/>
        </w:rPr>
        <w:t>remote or underserved a</w:t>
      </w:r>
      <w:r w:rsidR="00E044B5" w:rsidRPr="00716580">
        <w:rPr>
          <w:rFonts w:asciiTheme="majorHAnsi" w:hAnsiTheme="majorHAnsi" w:cstheme="majorBidi"/>
          <w:sz w:val="22"/>
          <w:szCs w:val="22"/>
        </w:rPr>
        <w:t>reas</w:t>
      </w:r>
      <w:r w:rsidR="00A4769E" w:rsidRPr="00716580">
        <w:rPr>
          <w:rFonts w:asciiTheme="majorHAnsi" w:hAnsiTheme="majorHAnsi" w:cstheme="majorBidi"/>
          <w:sz w:val="22"/>
          <w:szCs w:val="22"/>
        </w:rPr>
        <w:t xml:space="preserve">, </w:t>
      </w:r>
      <w:r w:rsidR="00A4769E" w:rsidRPr="71111374">
        <w:rPr>
          <w:rFonts w:asciiTheme="majorHAnsi" w:eastAsia="Times New Roman" w:hAnsiTheme="majorHAnsi" w:cstheme="majorBidi"/>
          <w:sz w:val="22"/>
          <w:szCs w:val="22"/>
        </w:rPr>
        <w:t>AND/OR</w:t>
      </w:r>
    </w:p>
    <w:p w14:paraId="3AB6C9D1" w14:textId="105443CB" w:rsidR="008D775D" w:rsidRPr="00716580" w:rsidRDefault="008D775D" w:rsidP="00824F19">
      <w:pPr>
        <w:pStyle w:val="ListParagraph"/>
        <w:numPr>
          <w:ilvl w:val="1"/>
          <w:numId w:val="15"/>
        </w:numPr>
        <w:rPr>
          <w:rFonts w:asciiTheme="majorHAnsi" w:hAnsiTheme="majorHAnsi" w:cstheme="majorBidi"/>
          <w:sz w:val="22"/>
          <w:szCs w:val="22"/>
        </w:rPr>
      </w:pPr>
      <w:r w:rsidRPr="00716580">
        <w:rPr>
          <w:rFonts w:asciiTheme="majorHAnsi" w:hAnsiTheme="majorHAnsi" w:cstheme="majorBidi"/>
          <w:sz w:val="22"/>
          <w:szCs w:val="22"/>
        </w:rPr>
        <w:t xml:space="preserve">Developing the </w:t>
      </w:r>
      <w:bookmarkStart w:id="5" w:name="_Int_0IKG6nc2"/>
      <w:r w:rsidRPr="00716580">
        <w:rPr>
          <w:rFonts w:asciiTheme="majorHAnsi" w:hAnsiTheme="majorHAnsi" w:cstheme="majorBidi"/>
          <w:sz w:val="22"/>
          <w:szCs w:val="22"/>
        </w:rPr>
        <w:t>capacity</w:t>
      </w:r>
      <w:bookmarkEnd w:id="5"/>
      <w:r w:rsidRPr="00716580">
        <w:rPr>
          <w:rFonts w:asciiTheme="majorHAnsi" w:hAnsiTheme="majorHAnsi" w:cstheme="majorBidi"/>
          <w:sz w:val="22"/>
          <w:szCs w:val="22"/>
        </w:rPr>
        <w:t xml:space="preserve"> of local </w:t>
      </w:r>
      <w:r w:rsidR="003624B8" w:rsidRPr="00716580">
        <w:rPr>
          <w:rFonts w:asciiTheme="majorHAnsi" w:hAnsiTheme="majorHAnsi" w:cstheme="majorBidi"/>
          <w:sz w:val="22"/>
          <w:szCs w:val="22"/>
        </w:rPr>
        <w:t>faculty/trainers</w:t>
      </w:r>
      <w:r w:rsidR="00C301E3" w:rsidRPr="00716580">
        <w:rPr>
          <w:rFonts w:asciiTheme="majorHAnsi" w:hAnsiTheme="majorHAnsi" w:cstheme="majorBidi"/>
          <w:sz w:val="22"/>
          <w:szCs w:val="22"/>
        </w:rPr>
        <w:t xml:space="preserve"> to continue to provide training</w:t>
      </w:r>
    </w:p>
    <w:p w14:paraId="2B673AFE" w14:textId="77777777" w:rsidR="00C65BE5" w:rsidRPr="00C65BE5" w:rsidRDefault="00C65BE5" w:rsidP="00C65BE5">
      <w:pPr>
        <w:pStyle w:val="ListParagraph"/>
        <w:numPr>
          <w:ilvl w:val="0"/>
          <w:numId w:val="15"/>
        </w:numPr>
        <w:rPr>
          <w:rFonts w:asciiTheme="majorHAnsi" w:eastAsia="Times New Roman" w:hAnsiTheme="majorHAnsi" w:cstheme="majorBidi"/>
          <w:sz w:val="22"/>
          <w:szCs w:val="22"/>
        </w:rPr>
      </w:pPr>
      <w:r w:rsidRPr="00C65BE5">
        <w:rPr>
          <w:rFonts w:asciiTheme="majorHAnsi" w:eastAsia="Times New Roman" w:hAnsiTheme="majorHAnsi" w:cstheme="majorBidi"/>
          <w:sz w:val="22"/>
          <w:szCs w:val="22"/>
        </w:rPr>
        <w:t xml:space="preserve">Co-developed and documented learning on health workforce interventions shared with key national and international stakeholders. </w:t>
      </w:r>
    </w:p>
    <w:p w14:paraId="24EDA014" w14:textId="28C1299C" w:rsidR="00512404" w:rsidRPr="00716580" w:rsidRDefault="00866D5C" w:rsidP="00512404">
      <w:pPr>
        <w:pStyle w:val="ListParagraph"/>
        <w:widowControl w:val="0"/>
        <w:numPr>
          <w:ilvl w:val="1"/>
          <w:numId w:val="15"/>
        </w:numPr>
        <w:autoSpaceDE w:val="0"/>
        <w:autoSpaceDN w:val="0"/>
        <w:adjustRightInd w:val="0"/>
        <w:spacing w:before="20" w:after="50"/>
        <w:rPr>
          <w:rFonts w:asciiTheme="majorHAnsi" w:eastAsia="Times New Roman" w:hAnsiTheme="majorHAnsi" w:cstheme="majorHAnsi"/>
          <w:sz w:val="22"/>
          <w:szCs w:val="22"/>
        </w:rPr>
      </w:pPr>
      <w:r w:rsidRPr="00716580">
        <w:rPr>
          <w:rFonts w:asciiTheme="majorHAnsi" w:eastAsia="Times New Roman" w:hAnsiTheme="majorHAnsi" w:cstheme="majorHAnsi"/>
          <w:sz w:val="22"/>
          <w:szCs w:val="22"/>
        </w:rPr>
        <w:t xml:space="preserve">Developing pieces of evidence </w:t>
      </w:r>
      <w:r w:rsidR="007F0FCD" w:rsidRPr="00716580">
        <w:rPr>
          <w:rFonts w:asciiTheme="majorHAnsi" w:eastAsia="Times New Roman" w:hAnsiTheme="majorHAnsi" w:cstheme="majorHAnsi"/>
          <w:sz w:val="22"/>
          <w:szCs w:val="22"/>
        </w:rPr>
        <w:t>/ learning</w:t>
      </w:r>
      <w:r w:rsidR="00A4769E" w:rsidRPr="00716580">
        <w:rPr>
          <w:rFonts w:asciiTheme="majorHAnsi" w:eastAsia="Times New Roman" w:hAnsiTheme="majorHAnsi" w:cstheme="majorHAnsi"/>
          <w:sz w:val="22"/>
          <w:szCs w:val="22"/>
        </w:rPr>
        <w:t xml:space="preserve"> (mandatory)</w:t>
      </w:r>
    </w:p>
    <w:p w14:paraId="0C3EDDF4" w14:textId="3A08D8B3" w:rsidR="007F0FCD" w:rsidRPr="00716580" w:rsidRDefault="008B1A9F" w:rsidP="00512404">
      <w:pPr>
        <w:pStyle w:val="ListParagraph"/>
        <w:widowControl w:val="0"/>
        <w:numPr>
          <w:ilvl w:val="1"/>
          <w:numId w:val="15"/>
        </w:numPr>
        <w:autoSpaceDE w:val="0"/>
        <w:autoSpaceDN w:val="0"/>
        <w:adjustRightInd w:val="0"/>
        <w:spacing w:before="20" w:after="50"/>
        <w:rPr>
          <w:rFonts w:asciiTheme="majorHAnsi" w:eastAsia="Times New Roman" w:hAnsiTheme="majorHAnsi" w:cstheme="majorHAnsi"/>
          <w:sz w:val="22"/>
          <w:szCs w:val="22"/>
        </w:rPr>
      </w:pPr>
      <w:r w:rsidRPr="00716580">
        <w:rPr>
          <w:rFonts w:asciiTheme="majorHAnsi" w:eastAsia="Times New Roman" w:hAnsiTheme="majorHAnsi" w:cstheme="majorHAnsi"/>
          <w:sz w:val="22"/>
          <w:szCs w:val="22"/>
        </w:rPr>
        <w:t>Holding or attending events to share evidence</w:t>
      </w:r>
      <w:r w:rsidR="00A4769E" w:rsidRPr="00716580">
        <w:rPr>
          <w:rFonts w:asciiTheme="majorHAnsi" w:eastAsia="Times New Roman" w:hAnsiTheme="majorHAnsi" w:cstheme="majorHAnsi"/>
          <w:sz w:val="22"/>
          <w:szCs w:val="22"/>
        </w:rPr>
        <w:t>, AND/OR</w:t>
      </w:r>
    </w:p>
    <w:p w14:paraId="085BA9FA" w14:textId="0613459D" w:rsidR="008B1A9F" w:rsidRPr="00716580" w:rsidRDefault="000B48A1" w:rsidP="00512404">
      <w:pPr>
        <w:pStyle w:val="ListParagraph"/>
        <w:widowControl w:val="0"/>
        <w:numPr>
          <w:ilvl w:val="1"/>
          <w:numId w:val="15"/>
        </w:numPr>
        <w:autoSpaceDE w:val="0"/>
        <w:autoSpaceDN w:val="0"/>
        <w:adjustRightInd w:val="0"/>
        <w:spacing w:before="20" w:after="50"/>
        <w:rPr>
          <w:rFonts w:asciiTheme="majorHAnsi" w:eastAsia="Times New Roman" w:hAnsiTheme="majorHAnsi" w:cstheme="majorHAnsi"/>
          <w:sz w:val="22"/>
          <w:szCs w:val="22"/>
        </w:rPr>
      </w:pPr>
      <w:r w:rsidRPr="00716580">
        <w:rPr>
          <w:rFonts w:asciiTheme="majorHAnsi" w:eastAsia="Times New Roman" w:hAnsiTheme="majorHAnsi" w:cstheme="majorHAnsi"/>
          <w:sz w:val="22"/>
          <w:szCs w:val="22"/>
        </w:rPr>
        <w:t xml:space="preserve">Developing / </w:t>
      </w:r>
      <w:r w:rsidR="00663948" w:rsidRPr="00716580">
        <w:rPr>
          <w:rFonts w:asciiTheme="majorHAnsi" w:eastAsia="Times New Roman" w:hAnsiTheme="majorHAnsi" w:cstheme="majorHAnsi"/>
          <w:sz w:val="22"/>
          <w:szCs w:val="22"/>
        </w:rPr>
        <w:t xml:space="preserve">using platforms </w:t>
      </w:r>
      <w:r w:rsidR="002863D6" w:rsidRPr="00716580">
        <w:rPr>
          <w:rFonts w:asciiTheme="majorHAnsi" w:eastAsia="Times New Roman" w:hAnsiTheme="majorHAnsi" w:cstheme="majorHAnsi"/>
          <w:sz w:val="22"/>
          <w:szCs w:val="22"/>
        </w:rPr>
        <w:t>to promote shared learning</w:t>
      </w:r>
    </w:p>
    <w:p w14:paraId="2D242066" w14:textId="6B8355DC" w:rsidR="003A2870" w:rsidRPr="0031183D" w:rsidRDefault="003A2870" w:rsidP="00576E6D">
      <w:pPr>
        <w:widowControl w:val="0"/>
        <w:autoSpaceDE w:val="0"/>
        <w:autoSpaceDN w:val="0"/>
        <w:adjustRightInd w:val="0"/>
        <w:spacing w:before="20" w:after="50"/>
        <w:rPr>
          <w:rFonts w:asciiTheme="majorHAnsi" w:eastAsia="Times New Roman" w:hAnsiTheme="majorHAnsi" w:cstheme="majorHAnsi"/>
        </w:rPr>
      </w:pPr>
    </w:p>
    <w:p w14:paraId="2B6731DF" w14:textId="61CBC99A" w:rsidR="009678EE" w:rsidRPr="00716580" w:rsidRDefault="009678EE" w:rsidP="00FC5196">
      <w:pPr>
        <w:spacing w:before="100" w:after="200" w:line="276" w:lineRule="auto"/>
        <w:jc w:val="both"/>
        <w:rPr>
          <w:rFonts w:asciiTheme="majorHAnsi" w:hAnsiTheme="majorHAnsi" w:cstheme="majorBidi"/>
          <w:kern w:val="0"/>
          <w:lang w:val="en-US" w:eastAsia="en-US"/>
          <w14:ligatures w14:val="none"/>
        </w:rPr>
      </w:pPr>
      <w:r w:rsidRPr="763BDA16">
        <w:rPr>
          <w:rFonts w:asciiTheme="majorHAnsi" w:hAnsiTheme="majorHAnsi" w:cstheme="majorBidi"/>
          <w:kern w:val="0"/>
          <w:lang w:eastAsia="en-US"/>
          <w14:ligatures w14:val="none"/>
        </w:rPr>
        <w:t xml:space="preserve">The </w:t>
      </w:r>
      <w:hyperlink r:id="rId13">
        <w:r w:rsidR="65A202F3" w:rsidRPr="134178C1">
          <w:rPr>
            <w:rStyle w:val="Hyperlink"/>
            <w:rFonts w:asciiTheme="majorHAnsi" w:hAnsiTheme="majorHAnsi" w:cstheme="majorBidi"/>
            <w:lang w:val="en-US" w:eastAsia="en-US"/>
          </w:rPr>
          <w:t>FAQ</w:t>
        </w:r>
      </w:hyperlink>
      <w:r w:rsidR="63593C62" w:rsidRPr="6DCDE4B0">
        <w:rPr>
          <w:rFonts w:asciiTheme="majorHAnsi" w:hAnsiTheme="majorHAnsi" w:cstheme="majorBidi"/>
          <w:lang w:val="en-US" w:eastAsia="en-US"/>
        </w:rPr>
        <w:t xml:space="preserve"> </w:t>
      </w:r>
      <w:r w:rsidR="63593C62" w:rsidRPr="1088AEFE">
        <w:rPr>
          <w:rFonts w:asciiTheme="majorHAnsi" w:hAnsiTheme="majorHAnsi" w:cstheme="majorBidi"/>
          <w:lang w:val="en-US" w:eastAsia="en-US"/>
        </w:rPr>
        <w:t>outlines</w:t>
      </w:r>
      <w:r w:rsidR="381E7D64" w:rsidRPr="1088AEFE">
        <w:rPr>
          <w:rFonts w:asciiTheme="majorHAnsi" w:hAnsiTheme="majorHAnsi" w:cstheme="majorBidi"/>
          <w:lang w:val="en-US" w:eastAsia="en-US"/>
        </w:rPr>
        <w:t xml:space="preserve"> </w:t>
      </w:r>
      <w:r w:rsidRPr="1088AEFE">
        <w:rPr>
          <w:rFonts w:asciiTheme="majorHAnsi" w:hAnsiTheme="majorHAnsi" w:cstheme="majorBidi"/>
          <w:kern w:val="0"/>
          <w:lang w:val="en-US" w:eastAsia="en-US"/>
          <w14:ligatures w14:val="none"/>
        </w:rPr>
        <w:t>the</w:t>
      </w:r>
      <w:r w:rsidRPr="763BDA16">
        <w:rPr>
          <w:rFonts w:asciiTheme="majorHAnsi" w:hAnsiTheme="majorHAnsi" w:cstheme="majorBidi"/>
          <w:kern w:val="0"/>
          <w:lang w:val="en-US" w:eastAsia="en-US"/>
          <w14:ligatures w14:val="none"/>
        </w:rPr>
        <w:t xml:space="preserve"> </w:t>
      </w:r>
      <w:r w:rsidR="009751D2" w:rsidRPr="763BDA16">
        <w:rPr>
          <w:rFonts w:asciiTheme="majorHAnsi" w:hAnsiTheme="majorHAnsi" w:cstheme="majorBidi"/>
          <w:kern w:val="0"/>
          <w:lang w:val="en-US" w:eastAsia="en-US"/>
          <w14:ligatures w14:val="none"/>
        </w:rPr>
        <w:t>program</w:t>
      </w:r>
      <w:r w:rsidRPr="763BDA16">
        <w:rPr>
          <w:rFonts w:asciiTheme="majorHAnsi" w:hAnsiTheme="majorHAnsi" w:cstheme="majorBidi"/>
          <w:kern w:val="0"/>
          <w:lang w:val="en-US" w:eastAsia="en-US"/>
          <w14:ligatures w14:val="none"/>
        </w:rPr>
        <w:t xml:space="preserve"> key performance indicators which we expect grant holders to contribute towards.</w:t>
      </w:r>
    </w:p>
    <w:p w14:paraId="422A1DF4" w14:textId="7116AC67" w:rsidR="0022378E" w:rsidRPr="007537CE" w:rsidRDefault="00CB1009" w:rsidP="26B11688">
      <w:pPr>
        <w:spacing w:before="100" w:after="200" w:line="276" w:lineRule="auto"/>
        <w:jc w:val="both"/>
        <w:rPr>
          <w:rFonts w:asciiTheme="majorHAnsi" w:eastAsia="Calibri Light" w:hAnsiTheme="majorHAnsi" w:cstheme="majorBidi"/>
          <w:kern w:val="0"/>
          <w:highlight w:val="yellow"/>
          <w14:ligatures w14:val="none"/>
        </w:rPr>
      </w:pPr>
      <w:r w:rsidRPr="33A102D2">
        <w:rPr>
          <w:rFonts w:asciiTheme="majorHAnsi" w:hAnsiTheme="majorHAnsi" w:cstheme="majorBidi"/>
          <w:kern w:val="0"/>
          <w:lang w:eastAsia="en-US"/>
          <w14:ligatures w14:val="none"/>
        </w:rPr>
        <w:t xml:space="preserve">Within the parameters above, </w:t>
      </w:r>
      <w:bookmarkStart w:id="6" w:name="_Int_oYCVfu4i"/>
      <w:proofErr w:type="gramStart"/>
      <w:r w:rsidRPr="33A102D2">
        <w:rPr>
          <w:rFonts w:asciiTheme="majorHAnsi" w:hAnsiTheme="majorHAnsi" w:cstheme="majorBidi"/>
          <w:kern w:val="0"/>
          <w:lang w:eastAsia="en-US"/>
          <w14:ligatures w14:val="none"/>
        </w:rPr>
        <w:t>in order to</w:t>
      </w:r>
      <w:bookmarkEnd w:id="6"/>
      <w:proofErr w:type="gramEnd"/>
      <w:r w:rsidRPr="33A102D2">
        <w:rPr>
          <w:rFonts w:asciiTheme="majorHAnsi" w:hAnsiTheme="majorHAnsi" w:cstheme="majorBidi"/>
          <w:kern w:val="0"/>
          <w:lang w:eastAsia="en-US"/>
          <w14:ligatures w14:val="none"/>
        </w:rPr>
        <w:t xml:space="preserve"> ensure local ownership and sustainability</w:t>
      </w:r>
      <w:r w:rsidR="00762E48" w:rsidRPr="33A102D2">
        <w:rPr>
          <w:rFonts w:asciiTheme="majorHAnsi" w:hAnsiTheme="majorHAnsi" w:cstheme="majorBidi"/>
          <w:kern w:val="0"/>
          <w:lang w:eastAsia="en-US"/>
          <w14:ligatures w14:val="none"/>
        </w:rPr>
        <w:t>,</w:t>
      </w:r>
      <w:r w:rsidRPr="33A102D2">
        <w:rPr>
          <w:rFonts w:asciiTheme="majorHAnsi" w:hAnsiTheme="majorHAnsi" w:cstheme="majorBidi"/>
          <w:kern w:val="0"/>
          <w:lang w:eastAsia="en-US"/>
          <w14:ligatures w14:val="none"/>
        </w:rPr>
        <w:t xml:space="preserve"> the focus of the GHWP grants must be on the priorities </w:t>
      </w:r>
      <w:bookmarkStart w:id="7" w:name="_Int_bILFzwgU"/>
      <w:r w:rsidRPr="33A102D2">
        <w:rPr>
          <w:rFonts w:asciiTheme="majorHAnsi" w:hAnsiTheme="majorHAnsi" w:cstheme="majorBidi"/>
          <w:kern w:val="0"/>
          <w:lang w:eastAsia="en-US"/>
          <w14:ligatures w14:val="none"/>
        </w:rPr>
        <w:t>identified</w:t>
      </w:r>
      <w:bookmarkEnd w:id="7"/>
      <w:r w:rsidRPr="33A102D2">
        <w:rPr>
          <w:rFonts w:asciiTheme="majorHAnsi" w:hAnsiTheme="majorHAnsi" w:cstheme="majorBidi"/>
          <w:kern w:val="0"/>
          <w:lang w:eastAsia="en-US"/>
          <w14:ligatures w14:val="none"/>
        </w:rPr>
        <w:t xml:space="preserve"> through a scoping assessment carried out by </w:t>
      </w:r>
      <w:r w:rsidR="5BF729DB" w:rsidRPr="33A102D2">
        <w:rPr>
          <w:rFonts w:asciiTheme="majorHAnsi" w:eastAsiaTheme="majorEastAsia" w:hAnsiTheme="majorHAnsi" w:cstheme="majorBidi"/>
          <w:color w:val="000000" w:themeColor="text1"/>
        </w:rPr>
        <w:t xml:space="preserve">GHP </w:t>
      </w:r>
      <w:r w:rsidRPr="33A102D2">
        <w:rPr>
          <w:rFonts w:asciiTheme="majorHAnsi" w:hAnsiTheme="majorHAnsi" w:cstheme="majorBidi"/>
          <w:kern w:val="0"/>
          <w:lang w:eastAsia="en-US"/>
          <w14:ligatures w14:val="none"/>
        </w:rPr>
        <w:t xml:space="preserve">in each country with the Ministry of Health. Applicants must review the detailed findings and priorities outlined in the scoping report </w:t>
      </w:r>
      <w:r w:rsidR="00CC29AB" w:rsidRPr="33A102D2">
        <w:rPr>
          <w:rFonts w:asciiTheme="majorHAnsi" w:hAnsiTheme="majorHAnsi" w:cstheme="majorBidi"/>
          <w:kern w:val="0"/>
          <w:lang w:eastAsia="en-US"/>
          <w14:ligatures w14:val="none"/>
        </w:rPr>
        <w:t xml:space="preserve">which can be found </w:t>
      </w:r>
      <w:hyperlink r:id="rId14">
        <w:r w:rsidR="2DF9A2BC" w:rsidRPr="0088271E">
          <w:rPr>
            <w:rStyle w:val="Hyperlink"/>
            <w:rFonts w:asciiTheme="majorHAnsi" w:eastAsia="Calibri Light" w:hAnsiTheme="majorHAnsi" w:cstheme="majorBidi"/>
          </w:rPr>
          <w:t>here</w:t>
        </w:r>
      </w:hyperlink>
      <w:r w:rsidR="0088271E" w:rsidRPr="0088271E">
        <w:t>.</w:t>
      </w:r>
    </w:p>
    <w:p w14:paraId="3B1A0B82" w14:textId="40FF0C61" w:rsidR="006E102A" w:rsidRPr="0020730E" w:rsidRDefault="3817ECF7" w:rsidP="28E6FDC3">
      <w:pPr>
        <w:spacing w:before="100" w:after="200" w:line="276" w:lineRule="auto"/>
        <w:jc w:val="both"/>
        <w:rPr>
          <w:rFonts w:asciiTheme="majorHAnsi" w:hAnsiTheme="majorHAnsi" w:cstheme="majorBidi"/>
          <w:kern w:val="0"/>
          <w:lang w:eastAsia="en-US"/>
          <w14:ligatures w14:val="none"/>
        </w:rPr>
      </w:pPr>
      <w:r w:rsidRPr="0020730E">
        <w:rPr>
          <w:rFonts w:asciiTheme="majorHAnsi" w:hAnsiTheme="majorHAnsi" w:cstheme="majorBidi"/>
          <w:b/>
          <w:bCs/>
          <w:kern w:val="0"/>
          <w:lang w:eastAsia="en-US"/>
          <w14:ligatures w14:val="none"/>
        </w:rPr>
        <w:t xml:space="preserve">Health </w:t>
      </w:r>
      <w:r w:rsidR="002A792D">
        <w:rPr>
          <w:rFonts w:asciiTheme="majorHAnsi" w:hAnsiTheme="majorHAnsi" w:cstheme="majorBidi"/>
          <w:b/>
          <w:bCs/>
          <w:kern w:val="0"/>
          <w:lang w:eastAsia="en-US"/>
          <w14:ligatures w14:val="none"/>
        </w:rPr>
        <w:t>P</w:t>
      </w:r>
      <w:r w:rsidRPr="0020730E">
        <w:rPr>
          <w:rFonts w:asciiTheme="majorHAnsi" w:hAnsiTheme="majorHAnsi" w:cstheme="majorBidi"/>
          <w:b/>
          <w:bCs/>
          <w:kern w:val="0"/>
          <w:lang w:eastAsia="en-US"/>
          <w14:ligatures w14:val="none"/>
        </w:rPr>
        <w:t>artnerships</w:t>
      </w:r>
      <w:r w:rsidRPr="0020730E">
        <w:rPr>
          <w:rFonts w:asciiTheme="majorHAnsi" w:hAnsiTheme="majorHAnsi" w:cstheme="majorBidi"/>
          <w:kern w:val="0"/>
          <w:lang w:eastAsia="en-US"/>
          <w14:ligatures w14:val="none"/>
        </w:rPr>
        <w:t xml:space="preserve"> </w:t>
      </w:r>
      <w:bookmarkStart w:id="8" w:name="_Int_GThG14r8"/>
      <w:r w:rsidR="2D90A2A8" w:rsidRPr="0020730E">
        <w:rPr>
          <w:rFonts w:asciiTheme="majorHAnsi" w:hAnsiTheme="majorHAnsi" w:cstheme="majorBidi"/>
          <w:kern w:val="0"/>
          <w:lang w:eastAsia="en-US"/>
          <w14:ligatures w14:val="none"/>
        </w:rPr>
        <w:t>facilitate</w:t>
      </w:r>
      <w:bookmarkEnd w:id="8"/>
      <w:r w:rsidR="2D90A2A8" w:rsidRPr="0020730E">
        <w:rPr>
          <w:rFonts w:asciiTheme="majorHAnsi" w:hAnsiTheme="majorHAnsi" w:cstheme="majorBidi"/>
          <w:kern w:val="0"/>
          <w:lang w:eastAsia="en-US"/>
          <w14:ligatures w14:val="none"/>
        </w:rPr>
        <w:t xml:space="preserve"> international collaboration</w:t>
      </w:r>
      <w:r w:rsidRPr="0020730E">
        <w:rPr>
          <w:rFonts w:asciiTheme="majorHAnsi" w:hAnsiTheme="majorHAnsi" w:cstheme="majorBidi"/>
          <w:kern w:val="0"/>
          <w:lang w:eastAsia="en-US"/>
          <w14:ligatures w14:val="none"/>
        </w:rPr>
        <w:t xml:space="preserve"> to address workforce priorities </w:t>
      </w:r>
      <w:bookmarkStart w:id="9" w:name="_Int_Z2Ai4DNJ"/>
      <w:r w:rsidRPr="0020730E">
        <w:rPr>
          <w:rFonts w:asciiTheme="majorHAnsi" w:hAnsiTheme="majorHAnsi" w:cstheme="majorBidi"/>
          <w:kern w:val="0"/>
          <w:lang w:eastAsia="en-US"/>
          <w14:ligatures w14:val="none"/>
        </w:rPr>
        <w:t>identified</w:t>
      </w:r>
      <w:bookmarkEnd w:id="9"/>
      <w:r w:rsidRPr="0020730E">
        <w:rPr>
          <w:rFonts w:asciiTheme="majorHAnsi" w:hAnsiTheme="majorHAnsi" w:cstheme="majorBidi"/>
          <w:kern w:val="0"/>
          <w:lang w:eastAsia="en-US"/>
          <w14:ligatures w14:val="none"/>
        </w:rPr>
        <w:t xml:space="preserve"> by </w:t>
      </w:r>
      <w:r w:rsidR="1ECDCC12" w:rsidRPr="0020730E">
        <w:rPr>
          <w:rFonts w:asciiTheme="majorHAnsi" w:hAnsiTheme="majorHAnsi" w:cstheme="majorBidi"/>
          <w:lang w:eastAsia="en-US"/>
        </w:rPr>
        <w:t xml:space="preserve">Ethiopia, Malawi and Somaliland. </w:t>
      </w:r>
      <w:r w:rsidRPr="0020730E">
        <w:rPr>
          <w:rFonts w:asciiTheme="majorHAnsi" w:hAnsiTheme="majorHAnsi" w:cstheme="majorBidi"/>
          <w:kern w:val="0"/>
          <w:lang w:eastAsia="en-US"/>
          <w14:ligatures w14:val="none"/>
        </w:rPr>
        <w:t xml:space="preserve">A well-tested </w:t>
      </w:r>
      <w:bookmarkStart w:id="10" w:name="_Int_fMHYJlgk"/>
      <w:r w:rsidRPr="0020730E">
        <w:rPr>
          <w:rFonts w:asciiTheme="majorHAnsi" w:hAnsiTheme="majorHAnsi" w:cstheme="majorBidi"/>
          <w:kern w:val="0"/>
          <w:lang w:eastAsia="en-US"/>
          <w14:ligatures w14:val="none"/>
        </w:rPr>
        <w:t>methodology</w:t>
      </w:r>
      <w:bookmarkEnd w:id="10"/>
      <w:r w:rsidRPr="0020730E">
        <w:rPr>
          <w:rFonts w:asciiTheme="majorHAnsi" w:hAnsiTheme="majorHAnsi" w:cstheme="majorBidi"/>
          <w:kern w:val="0"/>
          <w:lang w:eastAsia="en-US"/>
          <w14:ligatures w14:val="none"/>
        </w:rPr>
        <w:t xml:space="preserve">, </w:t>
      </w:r>
      <w:r w:rsidR="3B2A5DC0" w:rsidRPr="0020730E">
        <w:rPr>
          <w:rFonts w:asciiTheme="majorHAnsi" w:hAnsiTheme="majorHAnsi" w:cstheme="majorBidi"/>
          <w:kern w:val="0"/>
          <w:lang w:eastAsia="en-US"/>
          <w14:ligatures w14:val="none"/>
        </w:rPr>
        <w:t>h</w:t>
      </w:r>
      <w:r w:rsidRPr="0020730E">
        <w:rPr>
          <w:rFonts w:asciiTheme="majorHAnsi" w:hAnsiTheme="majorHAnsi" w:cstheme="majorBidi"/>
          <w:kern w:val="0"/>
          <w:lang w:eastAsia="en-US"/>
          <w14:ligatures w14:val="none"/>
        </w:rPr>
        <w:t xml:space="preserve">ealth </w:t>
      </w:r>
      <w:r w:rsidR="7C225A4E" w:rsidRPr="0020730E">
        <w:rPr>
          <w:rFonts w:asciiTheme="majorHAnsi" w:hAnsiTheme="majorHAnsi" w:cstheme="majorBidi"/>
          <w:kern w:val="0"/>
          <w:lang w:eastAsia="en-US"/>
          <w14:ligatures w14:val="none"/>
        </w:rPr>
        <w:t>p</w:t>
      </w:r>
      <w:r w:rsidRPr="0020730E">
        <w:rPr>
          <w:rFonts w:asciiTheme="majorHAnsi" w:hAnsiTheme="majorHAnsi" w:cstheme="majorBidi"/>
          <w:kern w:val="0"/>
          <w:lang w:eastAsia="en-US"/>
          <w14:ligatures w14:val="none"/>
        </w:rPr>
        <w:t xml:space="preserve">artnerships </w:t>
      </w:r>
      <w:r w:rsidR="3DF74144" w:rsidRPr="0020730E">
        <w:rPr>
          <w:rFonts w:asciiTheme="majorHAnsi" w:hAnsiTheme="majorHAnsi" w:cstheme="majorBidi"/>
          <w:kern w:val="0"/>
          <w:lang w:eastAsia="en-US"/>
          <w14:ligatures w14:val="none"/>
        </w:rPr>
        <w:t xml:space="preserve">have historically been </w:t>
      </w:r>
      <w:r w:rsidRPr="0020730E">
        <w:rPr>
          <w:rFonts w:asciiTheme="majorHAnsi" w:hAnsiTheme="majorHAnsi" w:cstheme="majorBidi"/>
          <w:kern w:val="0"/>
          <w:lang w:eastAsia="en-US"/>
          <w14:ligatures w14:val="none"/>
        </w:rPr>
        <w:t xml:space="preserve">long-term arrangements between </w:t>
      </w:r>
      <w:r w:rsidR="5D027AC3" w:rsidRPr="0020730E">
        <w:rPr>
          <w:rFonts w:asciiTheme="majorHAnsi" w:hAnsiTheme="majorHAnsi" w:cstheme="majorBidi"/>
          <w:kern w:val="0"/>
          <w:lang w:eastAsia="en-US"/>
          <w14:ligatures w14:val="none"/>
        </w:rPr>
        <w:t>UK</w:t>
      </w:r>
      <w:r w:rsidRPr="0020730E">
        <w:rPr>
          <w:rFonts w:asciiTheme="majorHAnsi" w:hAnsiTheme="majorHAnsi" w:cstheme="majorBidi"/>
          <w:kern w:val="0"/>
          <w:lang w:eastAsia="en-US"/>
          <w14:ligatures w14:val="none"/>
        </w:rPr>
        <w:t xml:space="preserve"> and </w:t>
      </w:r>
      <w:r w:rsidR="6EF07354" w:rsidRPr="0020730E">
        <w:rPr>
          <w:rFonts w:asciiTheme="majorHAnsi" w:hAnsiTheme="majorHAnsi" w:cstheme="majorBidi"/>
          <w:kern w:val="0"/>
          <w:lang w:eastAsia="en-US"/>
          <w14:ligatures w14:val="none"/>
        </w:rPr>
        <w:t xml:space="preserve">overseas </w:t>
      </w:r>
      <w:r w:rsidRPr="0020730E">
        <w:rPr>
          <w:rFonts w:asciiTheme="majorHAnsi" w:hAnsiTheme="majorHAnsi" w:cstheme="majorBidi"/>
          <w:kern w:val="0"/>
          <w:lang w:eastAsia="en-US"/>
          <w14:ligatures w14:val="none"/>
        </w:rPr>
        <w:t>health institutions. They aim to improve health services and systems through the reciprocal exchange of skills, knowledge and experience.</w:t>
      </w:r>
    </w:p>
    <w:p w14:paraId="5D401620" w14:textId="2732BF26" w:rsidR="4DA3CBD4" w:rsidRPr="007A15A3" w:rsidRDefault="4DA3CBD4" w:rsidP="136D11D2">
      <w:pPr>
        <w:spacing w:after="160" w:line="259" w:lineRule="auto"/>
        <w:rPr>
          <w:rFonts w:ascii="Calibri Light" w:eastAsia="Calibri Light" w:hAnsi="Calibri Light" w:cs="Calibri Light"/>
          <w:color w:val="000000" w:themeColor="text1"/>
        </w:rPr>
      </w:pPr>
      <w:r w:rsidRPr="007A15A3">
        <w:rPr>
          <w:rFonts w:ascii="Calibri Light" w:eastAsia="Calibri Light" w:hAnsi="Calibri Light" w:cs="Calibri Light"/>
          <w:b/>
          <w:bCs/>
          <w:color w:val="000000" w:themeColor="text1"/>
        </w:rPr>
        <w:t>South-</w:t>
      </w:r>
      <w:r w:rsidR="001C6B34">
        <w:rPr>
          <w:rFonts w:ascii="Calibri Light" w:eastAsia="Calibri Light" w:hAnsi="Calibri Light" w:cs="Calibri Light"/>
          <w:b/>
          <w:color w:val="000000" w:themeColor="text1"/>
        </w:rPr>
        <w:t>S</w:t>
      </w:r>
      <w:r w:rsidRPr="007A15A3">
        <w:rPr>
          <w:rFonts w:ascii="Calibri Light" w:eastAsia="Calibri Light" w:hAnsi="Calibri Light" w:cs="Calibri Light"/>
          <w:b/>
          <w:color w:val="000000" w:themeColor="text1"/>
        </w:rPr>
        <w:t xml:space="preserve">outh </w:t>
      </w:r>
      <w:r w:rsidRPr="007A15A3">
        <w:rPr>
          <w:rFonts w:ascii="Calibri Light" w:eastAsia="Calibri Light" w:hAnsi="Calibri Light" w:cs="Calibri Light"/>
          <w:b/>
          <w:bCs/>
          <w:color w:val="000000" w:themeColor="text1"/>
        </w:rPr>
        <w:t>partnership</w:t>
      </w:r>
      <w:r w:rsidRPr="007A15A3">
        <w:rPr>
          <w:rFonts w:ascii="Calibri Light" w:eastAsia="Calibri Light" w:hAnsi="Calibri Light" w:cs="Calibri Light"/>
          <w:color w:val="000000" w:themeColor="text1"/>
        </w:rPr>
        <w:t xml:space="preserve">: any instance where learning is shared between </w:t>
      </w:r>
      <w:r w:rsidR="008A67FC">
        <w:rPr>
          <w:rFonts w:ascii="Calibri Light" w:eastAsia="Calibri Light" w:hAnsi="Calibri Light" w:cs="Calibri Light"/>
          <w:color w:val="000000" w:themeColor="text1"/>
        </w:rPr>
        <w:t>Global South</w:t>
      </w:r>
      <w:r w:rsidR="008A67FC" w:rsidRPr="007A15A3">
        <w:rPr>
          <w:rFonts w:ascii="Calibri Light" w:eastAsia="Calibri Light" w:hAnsi="Calibri Light" w:cs="Calibri Light"/>
          <w:color w:val="000000" w:themeColor="text1"/>
        </w:rPr>
        <w:t xml:space="preserve"> </w:t>
      </w:r>
      <w:r w:rsidRPr="007A15A3">
        <w:rPr>
          <w:rFonts w:ascii="Calibri Light" w:eastAsia="Calibri Light" w:hAnsi="Calibri Light" w:cs="Calibri Light"/>
          <w:color w:val="000000" w:themeColor="text1"/>
        </w:rPr>
        <w:t>partners would be considered s/s</w:t>
      </w:r>
    </w:p>
    <w:p w14:paraId="7F6881D1" w14:textId="753AFD00" w:rsidR="4DA3CBD4" w:rsidRPr="007A15A3" w:rsidRDefault="4DA3CBD4" w:rsidP="71111374">
      <w:pPr>
        <w:spacing w:after="160" w:line="259" w:lineRule="auto"/>
        <w:rPr>
          <w:rFonts w:ascii="Calibri Light" w:eastAsia="Calibri Light" w:hAnsi="Calibri Light" w:cs="Calibri Light"/>
          <w:color w:val="000000" w:themeColor="text1"/>
        </w:rPr>
      </w:pPr>
      <w:r w:rsidRPr="007A15A3">
        <w:rPr>
          <w:rFonts w:ascii="Calibri Light" w:eastAsia="Calibri Light" w:hAnsi="Calibri Light" w:cs="Calibri Light"/>
          <w:b/>
          <w:bCs/>
          <w:color w:val="000000" w:themeColor="text1"/>
        </w:rPr>
        <w:t>NHS partnership</w:t>
      </w:r>
      <w:r w:rsidRPr="007A15A3">
        <w:rPr>
          <w:rFonts w:ascii="Calibri Light" w:eastAsia="Calibri Light" w:hAnsi="Calibri Light" w:cs="Calibri Light"/>
          <w:color w:val="000000" w:themeColor="text1"/>
        </w:rPr>
        <w:t xml:space="preserve">: this is marked yes when the lead or co-lead partner is an NHS trust, or when the </w:t>
      </w:r>
      <w:bookmarkStart w:id="11" w:name="_Int_EZ6iaanY"/>
      <w:r w:rsidRPr="007A15A3">
        <w:rPr>
          <w:rFonts w:ascii="Calibri Light" w:eastAsia="Calibri Light" w:hAnsi="Calibri Light" w:cs="Calibri Light"/>
          <w:color w:val="000000" w:themeColor="text1"/>
        </w:rPr>
        <w:t>additional</w:t>
      </w:r>
      <w:bookmarkEnd w:id="11"/>
      <w:r w:rsidRPr="007A15A3">
        <w:rPr>
          <w:rFonts w:ascii="Calibri Light" w:eastAsia="Calibri Light" w:hAnsi="Calibri Light" w:cs="Calibri Light"/>
          <w:color w:val="000000" w:themeColor="text1"/>
        </w:rPr>
        <w:t xml:space="preserve"> partner is an NHS trust with significant involvement in the project. </w:t>
      </w:r>
    </w:p>
    <w:p w14:paraId="65466A5B" w14:textId="08C2383E" w:rsidR="4DA3CBD4" w:rsidRPr="007537CE" w:rsidRDefault="4DA3CBD4" w:rsidP="2D7F732F">
      <w:pPr>
        <w:spacing w:after="160" w:line="259" w:lineRule="auto"/>
        <w:rPr>
          <w:rFonts w:asciiTheme="majorHAnsi" w:eastAsia="Calibri Light" w:hAnsiTheme="majorHAnsi" w:cstheme="majorBidi"/>
          <w:b/>
          <w:color w:val="000000" w:themeColor="text1"/>
        </w:rPr>
      </w:pPr>
      <w:r w:rsidRPr="33A102D2">
        <w:rPr>
          <w:rFonts w:asciiTheme="majorHAnsi" w:eastAsia="Aptos" w:hAnsiTheme="majorHAnsi" w:cstheme="majorBidi"/>
          <w:i/>
          <w:color w:val="000000" w:themeColor="text1"/>
        </w:rPr>
        <w:t>Note: significant involvement will remain subjective.</w:t>
      </w:r>
    </w:p>
    <w:p w14:paraId="1265F135" w14:textId="148E9334" w:rsidR="00E840D5" w:rsidRPr="00716580" w:rsidRDefault="6EF07354" w:rsidP="28E6FDC3">
      <w:pPr>
        <w:spacing w:before="100" w:after="200" w:line="276" w:lineRule="auto"/>
        <w:jc w:val="both"/>
        <w:rPr>
          <w:rFonts w:asciiTheme="majorHAnsi" w:hAnsiTheme="majorHAnsi" w:cstheme="majorBidi"/>
          <w:kern w:val="0"/>
          <w:lang w:eastAsia="en-US"/>
          <w14:ligatures w14:val="none"/>
        </w:rPr>
      </w:pPr>
      <w:r w:rsidRPr="0020730E">
        <w:rPr>
          <w:rFonts w:asciiTheme="majorHAnsi" w:hAnsiTheme="majorHAnsi" w:cstheme="majorBidi"/>
          <w:kern w:val="0"/>
          <w:lang w:eastAsia="en-US"/>
          <w14:ligatures w14:val="none"/>
        </w:rPr>
        <w:t xml:space="preserve">As outlined in this document, </w:t>
      </w:r>
      <w:r w:rsidR="6C415500" w:rsidRPr="0020730E">
        <w:rPr>
          <w:rFonts w:asciiTheme="majorHAnsi" w:hAnsiTheme="majorHAnsi" w:cstheme="majorBidi"/>
          <w:kern w:val="0"/>
          <w:lang w:eastAsia="en-US"/>
          <w14:ligatures w14:val="none"/>
        </w:rPr>
        <w:t>the GHW</w:t>
      </w:r>
      <w:r w:rsidR="10DC6466" w:rsidRPr="0020730E">
        <w:rPr>
          <w:rFonts w:asciiTheme="majorHAnsi" w:hAnsiTheme="majorHAnsi" w:cstheme="majorBidi"/>
          <w:kern w:val="0"/>
          <w:lang w:eastAsia="en-US"/>
          <w14:ligatures w14:val="none"/>
        </w:rPr>
        <w:t>P</w:t>
      </w:r>
      <w:r w:rsidR="6D5178F4" w:rsidRPr="0020730E">
        <w:rPr>
          <w:rFonts w:asciiTheme="majorHAnsi" w:hAnsiTheme="majorHAnsi" w:cstheme="majorBidi"/>
          <w:kern w:val="0"/>
          <w:lang w:eastAsia="en-US"/>
          <w14:ligatures w14:val="none"/>
        </w:rPr>
        <w:t xml:space="preserve"> encourages applications </w:t>
      </w:r>
      <w:r w:rsidR="48BDD744" w:rsidRPr="0020730E">
        <w:rPr>
          <w:rFonts w:asciiTheme="majorHAnsi" w:hAnsiTheme="majorHAnsi" w:cstheme="majorBidi"/>
          <w:kern w:val="0"/>
          <w:lang w:eastAsia="en-US"/>
          <w14:ligatures w14:val="none"/>
        </w:rPr>
        <w:t xml:space="preserve">from health partnerships between </w:t>
      </w:r>
      <w:r w:rsidR="1ECDCC12" w:rsidRPr="0020730E">
        <w:rPr>
          <w:rFonts w:asciiTheme="majorHAnsi" w:hAnsiTheme="majorHAnsi" w:cstheme="majorBidi"/>
          <w:lang w:eastAsia="en-US"/>
        </w:rPr>
        <w:t>Ethiopia, Malawi and Somaliland.</w:t>
      </w:r>
      <w:r w:rsidR="18158BFE" w:rsidRPr="28E6FDC3">
        <w:rPr>
          <w:rStyle w:val="normaltextrun"/>
          <w:rFonts w:ascii="Calibri" w:eastAsia="Calibri" w:hAnsi="Calibri" w:cs="Calibri"/>
          <w:color w:val="000000" w:themeColor="text1"/>
        </w:rPr>
        <w:t xml:space="preserve"> </w:t>
      </w:r>
      <w:r w:rsidR="0094318D">
        <w:rPr>
          <w:rStyle w:val="normaltextrun"/>
          <w:rFonts w:ascii="Calibri" w:eastAsia="Calibri" w:hAnsi="Calibri" w:cs="Calibri"/>
          <w:color w:val="000000" w:themeColor="text1"/>
        </w:rPr>
        <w:t xml:space="preserve">However, </w:t>
      </w:r>
      <w:r w:rsidR="18158BFE" w:rsidRPr="28E6FDC3">
        <w:rPr>
          <w:rStyle w:val="normaltextrun"/>
          <w:rFonts w:ascii="Calibri" w:eastAsia="Calibri" w:hAnsi="Calibri" w:cs="Calibri"/>
          <w:color w:val="000000" w:themeColor="text1"/>
        </w:rPr>
        <w:t xml:space="preserve">South-South </w:t>
      </w:r>
      <w:r w:rsidR="001C6B34">
        <w:rPr>
          <w:rStyle w:val="normaltextrun"/>
          <w:rFonts w:ascii="Calibri" w:eastAsia="Calibri" w:hAnsi="Calibri" w:cs="Calibri"/>
          <w:color w:val="000000" w:themeColor="text1"/>
        </w:rPr>
        <w:t>p</w:t>
      </w:r>
      <w:r w:rsidR="18158BFE" w:rsidRPr="28E6FDC3">
        <w:rPr>
          <w:rStyle w:val="normaltextrun"/>
          <w:rFonts w:ascii="Calibri" w:eastAsia="Calibri" w:hAnsi="Calibri" w:cs="Calibri"/>
          <w:color w:val="000000" w:themeColor="text1"/>
        </w:rPr>
        <w:t>artnerships between Somaliland, Ethiopia, Malawi and Ghana, Kenya and Nigeria</w:t>
      </w:r>
      <w:r w:rsidR="405709EF" w:rsidRPr="28E6FDC3">
        <w:rPr>
          <w:rStyle w:val="normaltextrun"/>
          <w:rFonts w:ascii="Calibri" w:eastAsia="Calibri" w:hAnsi="Calibri" w:cs="Calibri"/>
          <w:color w:val="000000" w:themeColor="text1"/>
        </w:rPr>
        <w:t xml:space="preserve"> are also encouraged.</w:t>
      </w:r>
      <w:r w:rsidR="6D5178F4" w:rsidRPr="28E6FDC3">
        <w:rPr>
          <w:rFonts w:asciiTheme="majorHAnsi" w:hAnsiTheme="majorHAnsi" w:cstheme="majorBidi"/>
          <w:kern w:val="0"/>
          <w:lang w:eastAsia="en-US"/>
          <w14:ligatures w14:val="none"/>
        </w:rPr>
        <w:t xml:space="preserve"> </w:t>
      </w:r>
      <w:r w:rsidR="3817ECF7" w:rsidRPr="28E6FDC3">
        <w:rPr>
          <w:rFonts w:asciiTheme="majorHAnsi" w:hAnsiTheme="majorHAnsi" w:cstheme="majorBidi"/>
          <w:kern w:val="0"/>
          <w:lang w:eastAsia="en-US"/>
          <w14:ligatures w14:val="none"/>
        </w:rPr>
        <w:t xml:space="preserve">For more details on health partnerships and how to form one, please visit </w:t>
      </w:r>
      <w:hyperlink r:id="rId15" w:history="1">
        <w:r w:rsidR="3817ECF7" w:rsidRPr="28E6FDC3">
          <w:rPr>
            <w:rFonts w:asciiTheme="majorHAnsi" w:hAnsiTheme="majorHAnsi" w:cstheme="majorBidi"/>
            <w:color w:val="0000FF"/>
            <w:kern w:val="0"/>
            <w:u w:val="single"/>
            <w:lang w:eastAsia="en-US"/>
            <w14:ligatures w14:val="none"/>
          </w:rPr>
          <w:t>https://www.thet.org/resources/how-to-form-a-health-partnership/</w:t>
        </w:r>
      </w:hyperlink>
      <w:r w:rsidR="19BF7A9C" w:rsidRPr="28E6FDC3">
        <w:rPr>
          <w:rFonts w:asciiTheme="majorHAnsi" w:hAnsiTheme="majorHAnsi" w:cstheme="majorBidi"/>
          <w:color w:val="0000FF"/>
          <w:kern w:val="0"/>
          <w:u w:val="single"/>
          <w:lang w:eastAsia="en-US"/>
          <w14:ligatures w14:val="none"/>
        </w:rPr>
        <w:t xml:space="preserve"> </w:t>
      </w:r>
      <w:r w:rsidR="362E219F" w:rsidRPr="28E6FDC3">
        <w:rPr>
          <w:rFonts w:asciiTheme="majorHAnsi" w:hAnsiTheme="majorHAnsi" w:cstheme="majorBidi"/>
          <w:kern w:val="0"/>
          <w:lang w:val="en-US" w:eastAsia="en-US"/>
          <w14:ligatures w14:val="none"/>
        </w:rPr>
        <w:t xml:space="preserve">and  </w:t>
      </w:r>
      <w:r w:rsidR="00146ADE">
        <w:rPr>
          <w:rFonts w:asciiTheme="majorHAnsi" w:hAnsiTheme="majorHAnsi" w:cstheme="majorBidi"/>
          <w:kern w:val="0"/>
          <w:lang w:val="en-US" w:eastAsia="en-US"/>
          <w14:ligatures w14:val="none"/>
        </w:rPr>
        <w:t xml:space="preserve">the </w:t>
      </w:r>
      <w:hyperlink r:id="rId16" w:history="1">
        <w:r w:rsidR="19BF7A9C" w:rsidRPr="28E6FDC3">
          <w:rPr>
            <w:rFonts w:asciiTheme="majorHAnsi" w:hAnsiTheme="majorHAnsi" w:cstheme="majorBidi"/>
            <w:color w:val="44546A" w:themeColor="text2"/>
            <w:kern w:val="0"/>
            <w:u w:val="single"/>
            <w:lang w:val="en-US" w:eastAsia="en-US"/>
            <w14:ligatures w14:val="none"/>
          </w:rPr>
          <w:t>Principles of Partnerships (</w:t>
        </w:r>
        <w:proofErr w:type="spellStart"/>
        <w:r w:rsidR="19BF7A9C" w:rsidRPr="28E6FDC3">
          <w:rPr>
            <w:rFonts w:asciiTheme="majorHAnsi" w:hAnsiTheme="majorHAnsi" w:cstheme="majorBidi"/>
            <w:color w:val="44546A" w:themeColor="text2"/>
            <w:kern w:val="0"/>
            <w:u w:val="single"/>
            <w:lang w:val="en-US" w:eastAsia="en-US"/>
            <w14:ligatures w14:val="none"/>
          </w:rPr>
          <w:t>PoPs</w:t>
        </w:r>
        <w:proofErr w:type="spellEnd"/>
        <w:r w:rsidR="19BF7A9C" w:rsidRPr="28E6FDC3">
          <w:rPr>
            <w:rFonts w:asciiTheme="majorHAnsi" w:hAnsiTheme="majorHAnsi" w:cstheme="majorBidi"/>
            <w:color w:val="44546A" w:themeColor="text2"/>
            <w:kern w:val="0"/>
            <w:u w:val="single"/>
            <w:lang w:val="en-US" w:eastAsia="en-US"/>
            <w14:ligatures w14:val="none"/>
          </w:rPr>
          <w:t>)</w:t>
        </w:r>
      </w:hyperlink>
      <w:r w:rsidRPr="28E6FDC3">
        <w:rPr>
          <w:rFonts w:asciiTheme="majorHAnsi" w:hAnsiTheme="majorHAnsi" w:cstheme="majorBidi"/>
          <w:kern w:val="0"/>
          <w:lang w:val="en-US" w:eastAsia="en-US"/>
          <w14:ligatures w14:val="none"/>
        </w:rPr>
        <w:t>.</w:t>
      </w:r>
      <w:r w:rsidR="128F4DB1" w:rsidRPr="28E6FDC3">
        <w:rPr>
          <w:rFonts w:asciiTheme="majorHAnsi" w:hAnsiTheme="majorHAnsi" w:cstheme="majorBidi"/>
          <w:kern w:val="0"/>
          <w:lang w:val="en-US" w:eastAsia="en-US"/>
          <w14:ligatures w14:val="none"/>
        </w:rPr>
        <w:t xml:space="preserve"> Please note that while these documents refer to partnerships between UK and overseas health institutions, the GHWP is open to international partnership</w:t>
      </w:r>
      <w:r w:rsidR="0016295E">
        <w:rPr>
          <w:rFonts w:asciiTheme="majorHAnsi" w:hAnsiTheme="majorHAnsi" w:cstheme="majorBidi"/>
          <w:kern w:val="0"/>
          <w:lang w:val="en-US" w:eastAsia="en-US"/>
          <w14:ligatures w14:val="none"/>
        </w:rPr>
        <w:t xml:space="preserve">s. </w:t>
      </w:r>
      <w:r w:rsidR="47845FC2" w:rsidRPr="46F748D3">
        <w:rPr>
          <w:rFonts w:asciiTheme="majorHAnsi" w:hAnsiTheme="majorHAnsi" w:cstheme="majorBidi"/>
          <w:lang w:val="en-US" w:eastAsia="en-US"/>
        </w:rPr>
        <w:t xml:space="preserve">An application must be submitted by a </w:t>
      </w:r>
      <w:r w:rsidR="00AA7B56">
        <w:rPr>
          <w:rFonts w:asciiTheme="majorHAnsi" w:hAnsiTheme="majorHAnsi" w:cstheme="majorBidi"/>
          <w:lang w:val="en-US" w:eastAsia="en-US"/>
        </w:rPr>
        <w:t>h</w:t>
      </w:r>
      <w:r w:rsidR="47845FC2" w:rsidRPr="46F748D3">
        <w:rPr>
          <w:rFonts w:asciiTheme="majorHAnsi" w:hAnsiTheme="majorHAnsi" w:cstheme="majorBidi"/>
          <w:lang w:val="en-US" w:eastAsia="en-US"/>
        </w:rPr>
        <w:t xml:space="preserve">ealth </w:t>
      </w:r>
      <w:r w:rsidR="00AA7B56">
        <w:rPr>
          <w:rFonts w:asciiTheme="majorHAnsi" w:hAnsiTheme="majorHAnsi" w:cstheme="majorBidi"/>
          <w:lang w:val="en-US" w:eastAsia="en-US"/>
        </w:rPr>
        <w:t>p</w:t>
      </w:r>
      <w:r w:rsidR="47845FC2" w:rsidRPr="46F748D3">
        <w:rPr>
          <w:rFonts w:asciiTheme="majorHAnsi" w:hAnsiTheme="majorHAnsi" w:cstheme="majorBidi"/>
          <w:lang w:val="en-US" w:eastAsia="en-US"/>
        </w:rPr>
        <w:t xml:space="preserve">artnership that includes, as a minimum, a lead partner from any two of the four extension countries: UK, Ethiopia, Malawi, Somaliland. For South-South partnerships, applications must be submitted by a </w:t>
      </w:r>
      <w:r w:rsidR="00AA7B56">
        <w:rPr>
          <w:rFonts w:asciiTheme="majorHAnsi" w:hAnsiTheme="majorHAnsi" w:cstheme="majorBidi"/>
          <w:lang w:val="en-US" w:eastAsia="en-US"/>
        </w:rPr>
        <w:t>h</w:t>
      </w:r>
      <w:r w:rsidR="47845FC2" w:rsidRPr="46F748D3">
        <w:rPr>
          <w:rFonts w:asciiTheme="majorHAnsi" w:hAnsiTheme="majorHAnsi" w:cstheme="majorBidi"/>
          <w:lang w:val="en-US" w:eastAsia="en-US"/>
        </w:rPr>
        <w:t xml:space="preserve">ealth </w:t>
      </w:r>
      <w:r w:rsidR="00AA7B56">
        <w:rPr>
          <w:rFonts w:asciiTheme="majorHAnsi" w:hAnsiTheme="majorHAnsi" w:cstheme="majorBidi"/>
          <w:lang w:val="en-US" w:eastAsia="en-US"/>
        </w:rPr>
        <w:t>p</w:t>
      </w:r>
      <w:r w:rsidR="47845FC2" w:rsidRPr="46F748D3">
        <w:rPr>
          <w:rFonts w:asciiTheme="majorHAnsi" w:hAnsiTheme="majorHAnsi" w:cstheme="majorBidi"/>
          <w:lang w:val="en-US" w:eastAsia="en-US"/>
        </w:rPr>
        <w:t>artnership that includes, as a minimum, a lead partner from one of the three extension countries: Ethiopia, Malawi, Somaliland.</w:t>
      </w:r>
    </w:p>
    <w:p w14:paraId="21566E3F" w14:textId="1C683C5E" w:rsidR="00D66835" w:rsidRPr="00716580" w:rsidRDefault="0835D0F3" w:rsidP="43213381">
      <w:pPr>
        <w:spacing w:before="100" w:after="200" w:line="276" w:lineRule="auto"/>
        <w:jc w:val="both"/>
        <w:rPr>
          <w:rFonts w:asciiTheme="majorHAnsi" w:hAnsiTheme="majorHAnsi" w:cstheme="majorBidi"/>
          <w:lang w:val="en-US"/>
        </w:rPr>
      </w:pPr>
      <w:r w:rsidRPr="6C1AB762">
        <w:rPr>
          <w:rFonts w:asciiTheme="majorHAnsi" w:hAnsiTheme="majorHAnsi" w:cstheme="majorBidi"/>
          <w:lang w:val="en-US" w:eastAsia="en-US"/>
        </w:rPr>
        <w:t>GHP</w:t>
      </w:r>
      <w:r w:rsidR="00832606" w:rsidRPr="00716580">
        <w:rPr>
          <w:rFonts w:asciiTheme="majorHAnsi" w:hAnsiTheme="majorHAnsi" w:cstheme="majorBidi"/>
          <w:kern w:val="0"/>
          <w:lang w:val="en-US" w:eastAsia="en-US"/>
          <w14:ligatures w14:val="none"/>
        </w:rPr>
        <w:t xml:space="preserve"> encourages partnerships to </w:t>
      </w:r>
      <w:r w:rsidR="00FB4B8D" w:rsidRPr="00716580">
        <w:rPr>
          <w:rFonts w:asciiTheme="majorHAnsi" w:hAnsiTheme="majorHAnsi" w:cstheme="majorBidi"/>
          <w:lang w:val="en-US"/>
        </w:rPr>
        <w:t>p</w:t>
      </w:r>
      <w:r w:rsidR="00DF32A5" w:rsidRPr="00716580">
        <w:rPr>
          <w:rFonts w:asciiTheme="majorHAnsi" w:hAnsiTheme="majorHAnsi" w:cstheme="majorBidi"/>
          <w:lang w:val="en-US"/>
        </w:rPr>
        <w:t>romot</w:t>
      </w:r>
      <w:r w:rsidR="00FB4B8D" w:rsidRPr="00716580">
        <w:rPr>
          <w:rFonts w:asciiTheme="majorHAnsi" w:hAnsiTheme="majorHAnsi" w:cstheme="majorBidi"/>
          <w:lang w:val="en-US"/>
        </w:rPr>
        <w:t>e</w:t>
      </w:r>
      <w:r w:rsidR="00DF32A5" w:rsidRPr="00716580">
        <w:rPr>
          <w:rFonts w:asciiTheme="majorHAnsi" w:hAnsiTheme="majorHAnsi" w:cstheme="majorBidi"/>
          <w:lang w:val="en-US"/>
        </w:rPr>
        <w:t xml:space="preserve"> engagement opportunities for </w:t>
      </w:r>
      <w:r w:rsidR="006914E9" w:rsidRPr="00716580">
        <w:rPr>
          <w:rFonts w:asciiTheme="majorHAnsi" w:hAnsiTheme="majorHAnsi" w:cstheme="majorBidi"/>
          <w:lang w:val="en-US"/>
        </w:rPr>
        <w:t xml:space="preserve">those who would not usually </w:t>
      </w:r>
      <w:bookmarkStart w:id="12" w:name="_Int_WwRiy2gd"/>
      <w:proofErr w:type="gramStart"/>
      <w:r w:rsidR="006914E9" w:rsidRPr="00716580">
        <w:rPr>
          <w:rFonts w:asciiTheme="majorHAnsi" w:hAnsiTheme="majorHAnsi" w:cstheme="majorBidi"/>
          <w:lang w:val="en-US"/>
        </w:rPr>
        <w:t>have the opportunity to</w:t>
      </w:r>
      <w:bookmarkEnd w:id="12"/>
      <w:proofErr w:type="gramEnd"/>
      <w:r w:rsidR="006914E9" w:rsidRPr="00716580">
        <w:rPr>
          <w:rFonts w:asciiTheme="majorHAnsi" w:hAnsiTheme="majorHAnsi" w:cstheme="majorBidi"/>
          <w:lang w:val="en-US"/>
        </w:rPr>
        <w:t xml:space="preserve"> engage in global health, such as certain cadres, individuals with protected characteristics (such as age, disability, </w:t>
      </w:r>
      <w:r w:rsidR="00424422">
        <w:rPr>
          <w:rFonts w:asciiTheme="majorHAnsi" w:hAnsiTheme="majorHAnsi" w:cstheme="majorBidi"/>
          <w:lang w:val="en-US"/>
        </w:rPr>
        <w:t>religion</w:t>
      </w:r>
      <w:r w:rsidR="00F66879">
        <w:rPr>
          <w:rFonts w:asciiTheme="majorHAnsi" w:hAnsiTheme="majorHAnsi" w:cstheme="majorBidi"/>
          <w:lang w:val="en-US"/>
        </w:rPr>
        <w:t xml:space="preserve"> or belief </w:t>
      </w:r>
      <w:r w:rsidR="006914E9" w:rsidRPr="00716580">
        <w:rPr>
          <w:rFonts w:asciiTheme="majorHAnsi" w:hAnsiTheme="majorHAnsi" w:cstheme="majorBidi"/>
          <w:lang w:val="en-US"/>
        </w:rPr>
        <w:t>etc</w:t>
      </w:r>
      <w:r w:rsidR="006D2A0F" w:rsidRPr="6AFE688C">
        <w:rPr>
          <w:rFonts w:asciiTheme="majorHAnsi" w:hAnsiTheme="majorHAnsi" w:cstheme="majorBidi"/>
          <w:lang w:val="en-US"/>
        </w:rPr>
        <w:t>.</w:t>
      </w:r>
      <w:r w:rsidR="006914E9" w:rsidRPr="6AFE688C">
        <w:rPr>
          <w:rFonts w:asciiTheme="majorHAnsi" w:hAnsiTheme="majorHAnsi" w:cstheme="majorBidi"/>
          <w:lang w:val="en-US"/>
        </w:rPr>
        <w:t>),</w:t>
      </w:r>
      <w:r w:rsidR="006914E9" w:rsidRPr="00716580">
        <w:rPr>
          <w:rFonts w:asciiTheme="majorHAnsi" w:hAnsiTheme="majorHAnsi" w:cstheme="majorBidi"/>
          <w:lang w:val="en-US"/>
        </w:rPr>
        <w:t xml:space="preserve"> members of the diaspora, and those from low socioeconomic backgrounds.</w:t>
      </w:r>
    </w:p>
    <w:p w14:paraId="17BC8793" w14:textId="2B9E8129" w:rsidR="32A51309" w:rsidRPr="007A15A3" w:rsidRDefault="32A51309" w:rsidP="6AFE688C">
      <w:pPr>
        <w:jc w:val="both"/>
        <w:rPr>
          <w:rFonts w:ascii="Calibri" w:eastAsia="Calibri" w:hAnsi="Calibri" w:cs="Calibri"/>
          <w:color w:val="000000" w:themeColor="text1"/>
        </w:rPr>
      </w:pPr>
      <w:r w:rsidRPr="007A15A3">
        <w:rPr>
          <w:rFonts w:ascii="Calibri" w:eastAsia="Calibri" w:hAnsi="Calibri" w:cs="Calibri"/>
          <w:color w:val="000000" w:themeColor="text1"/>
        </w:rPr>
        <w:t>L</w:t>
      </w:r>
      <w:r w:rsidR="0C97319E" w:rsidRPr="007A15A3">
        <w:rPr>
          <w:rFonts w:ascii="Calibri" w:eastAsia="Calibri" w:hAnsi="Calibri" w:cs="Calibri"/>
          <w:color w:val="000000" w:themeColor="text1"/>
        </w:rPr>
        <w:t>ETTER</w:t>
      </w:r>
      <w:r w:rsidR="001220F4">
        <w:rPr>
          <w:rFonts w:ascii="Calibri" w:eastAsia="Calibri" w:hAnsi="Calibri" w:cs="Calibri"/>
          <w:color w:val="000000" w:themeColor="text1"/>
        </w:rPr>
        <w:t>S</w:t>
      </w:r>
      <w:r w:rsidR="0C97319E" w:rsidRPr="007A15A3">
        <w:rPr>
          <w:rFonts w:ascii="Calibri" w:eastAsia="Calibri" w:hAnsi="Calibri" w:cs="Calibri"/>
          <w:color w:val="000000" w:themeColor="text1"/>
        </w:rPr>
        <w:t xml:space="preserve"> OF SUPPORT</w:t>
      </w:r>
    </w:p>
    <w:p w14:paraId="79B86AF8" w14:textId="16C6BBE5" w:rsidR="6AFE688C" w:rsidRDefault="6AFE688C" w:rsidP="2D7F732F">
      <w:pPr>
        <w:jc w:val="both"/>
        <w:rPr>
          <w:rFonts w:ascii="Calibri" w:eastAsia="Calibri" w:hAnsi="Calibri" w:cs="Calibri"/>
          <w:color w:val="000000" w:themeColor="text1"/>
          <w:lang w:val="en-US"/>
        </w:rPr>
      </w:pPr>
    </w:p>
    <w:p w14:paraId="1EB4150E" w14:textId="5E5AD50F" w:rsidR="32A51309" w:rsidRDefault="32A51309" w:rsidP="71111374">
      <w:pPr>
        <w:jc w:val="both"/>
        <w:rPr>
          <w:rFonts w:asciiTheme="majorHAnsi" w:eastAsiaTheme="majorEastAsia" w:hAnsiTheme="majorHAnsi" w:cstheme="majorBidi"/>
          <w:color w:val="000000" w:themeColor="text1"/>
          <w:lang w:val="en-US"/>
        </w:rPr>
      </w:pPr>
      <w:r w:rsidRPr="00234F1F">
        <w:rPr>
          <w:rFonts w:asciiTheme="majorHAnsi" w:eastAsia="Calibri" w:hAnsiTheme="majorHAnsi" w:cstheme="majorHAnsi"/>
          <w:color w:val="000000" w:themeColor="text1"/>
        </w:rPr>
        <w:t>I</w:t>
      </w:r>
      <w:r w:rsidRPr="00234F1F">
        <w:rPr>
          <w:rFonts w:asciiTheme="majorHAnsi" w:eastAsiaTheme="majorEastAsia" w:hAnsiTheme="majorHAnsi" w:cstheme="majorHAnsi"/>
          <w:color w:val="000000" w:themeColor="text1"/>
        </w:rPr>
        <w:t xml:space="preserve">t is a requirement that letters of support are </w:t>
      </w:r>
      <w:bookmarkStart w:id="13" w:name="_Int_gCiFP7WP"/>
      <w:r w:rsidRPr="00234F1F">
        <w:rPr>
          <w:rFonts w:asciiTheme="majorHAnsi" w:eastAsiaTheme="majorEastAsia" w:hAnsiTheme="majorHAnsi" w:cstheme="majorHAnsi"/>
          <w:color w:val="000000" w:themeColor="text1"/>
        </w:rPr>
        <w:t>submitted</w:t>
      </w:r>
      <w:bookmarkEnd w:id="13"/>
      <w:r w:rsidRPr="00234F1F">
        <w:rPr>
          <w:rFonts w:asciiTheme="majorHAnsi" w:eastAsiaTheme="majorEastAsia" w:hAnsiTheme="majorHAnsi" w:cstheme="majorHAnsi"/>
          <w:color w:val="000000" w:themeColor="text1"/>
        </w:rPr>
        <w:t xml:space="preserve"> from the lead partner institutions. These letters should be on headed</w:t>
      </w:r>
      <w:r w:rsidRPr="71111374">
        <w:rPr>
          <w:rFonts w:asciiTheme="majorHAnsi" w:eastAsiaTheme="majorEastAsia" w:hAnsiTheme="majorHAnsi" w:cstheme="majorBidi"/>
          <w:color w:val="000000" w:themeColor="text1"/>
        </w:rPr>
        <w:t xml:space="preserve"> paper and signed by either the head of department or head of institution (whoever has the authority to sign contracts at the organisation) as evidence that all partners are committed to the implementation of the project. Letters should also confirm that both partners have been involved in the planning process.</w:t>
      </w:r>
    </w:p>
    <w:p w14:paraId="43BF1CCC" w14:textId="17059CC2" w:rsidR="32A51309" w:rsidRDefault="32A51309" w:rsidP="5F5676DE">
      <w:pPr>
        <w:jc w:val="both"/>
        <w:rPr>
          <w:rFonts w:asciiTheme="majorHAnsi" w:eastAsiaTheme="majorEastAsia" w:hAnsiTheme="majorHAnsi" w:cstheme="majorBidi"/>
          <w:color w:val="000000" w:themeColor="text1"/>
          <w:lang w:val="en-US"/>
        </w:rPr>
      </w:pPr>
      <w:r w:rsidRPr="5F5676DE">
        <w:rPr>
          <w:rFonts w:asciiTheme="majorHAnsi" w:eastAsiaTheme="majorEastAsia" w:hAnsiTheme="majorHAnsi" w:cstheme="majorBidi"/>
          <w:color w:val="000000" w:themeColor="text1"/>
        </w:rPr>
        <w:t xml:space="preserve"> </w:t>
      </w:r>
    </w:p>
    <w:p w14:paraId="5EE44A6C" w14:textId="47B44B99" w:rsidR="32A51309" w:rsidRPr="007D625C" w:rsidRDefault="32A51309" w:rsidP="5F5676DE">
      <w:pPr>
        <w:shd w:val="clear" w:color="auto" w:fill="FFFFFF" w:themeFill="background1"/>
        <w:spacing w:line="276" w:lineRule="auto"/>
        <w:jc w:val="both"/>
        <w:rPr>
          <w:rFonts w:asciiTheme="majorHAnsi" w:eastAsiaTheme="majorEastAsia" w:hAnsiTheme="majorHAnsi" w:cstheme="majorBidi"/>
          <w:color w:val="000000" w:themeColor="text1"/>
        </w:rPr>
      </w:pPr>
      <w:bookmarkStart w:id="14" w:name="_Int_iDJdwydv"/>
      <w:r w:rsidRPr="71111374">
        <w:rPr>
          <w:rFonts w:asciiTheme="majorHAnsi" w:eastAsiaTheme="majorEastAsia" w:hAnsiTheme="majorHAnsi" w:cstheme="majorBidi"/>
          <w:color w:val="000000" w:themeColor="text1"/>
        </w:rPr>
        <w:t>Additional</w:t>
      </w:r>
      <w:bookmarkEnd w:id="14"/>
      <w:r w:rsidRPr="71111374">
        <w:rPr>
          <w:rFonts w:asciiTheme="majorHAnsi" w:eastAsiaTheme="majorEastAsia" w:hAnsiTheme="majorHAnsi" w:cstheme="majorBidi"/>
          <w:color w:val="000000" w:themeColor="text1"/>
        </w:rPr>
        <w:t xml:space="preserve"> letters of support for large grants: </w:t>
      </w:r>
      <w:r w:rsidR="004239A4">
        <w:rPr>
          <w:rFonts w:asciiTheme="majorHAnsi" w:eastAsiaTheme="majorEastAsia" w:hAnsiTheme="majorHAnsi" w:cstheme="majorBidi"/>
          <w:color w:val="000000" w:themeColor="text1"/>
        </w:rPr>
        <w:t>t</w:t>
      </w:r>
      <w:r w:rsidRPr="71111374">
        <w:rPr>
          <w:rFonts w:asciiTheme="majorHAnsi" w:eastAsiaTheme="majorEastAsia" w:hAnsiTheme="majorHAnsi" w:cstheme="majorBidi"/>
          <w:color w:val="242424"/>
        </w:rPr>
        <w:t>owards sustainability it is encouraged that for large grants £100</w:t>
      </w:r>
      <w:r w:rsidR="000F04B9">
        <w:rPr>
          <w:rFonts w:asciiTheme="majorHAnsi" w:eastAsiaTheme="majorEastAsia" w:hAnsiTheme="majorHAnsi" w:cstheme="majorBidi"/>
          <w:color w:val="242424"/>
        </w:rPr>
        <w:t>,000</w:t>
      </w:r>
      <w:r w:rsidRPr="71111374">
        <w:rPr>
          <w:rFonts w:asciiTheme="majorHAnsi" w:eastAsiaTheme="majorEastAsia" w:hAnsiTheme="majorHAnsi" w:cstheme="majorBidi"/>
          <w:color w:val="242424"/>
        </w:rPr>
        <w:t xml:space="preserve"> and above, at least 1 letter of support from the national/provincial/district/local health or relevant government department/s of the country of implementation, are </w:t>
      </w:r>
      <w:bookmarkStart w:id="15" w:name="_Int_H2SNpTwn"/>
      <w:r w:rsidRPr="71111374">
        <w:rPr>
          <w:rFonts w:asciiTheme="majorHAnsi" w:eastAsiaTheme="majorEastAsia" w:hAnsiTheme="majorHAnsi" w:cstheme="majorBidi"/>
          <w:color w:val="242424"/>
        </w:rPr>
        <w:t>submitted</w:t>
      </w:r>
      <w:bookmarkEnd w:id="15"/>
      <w:r w:rsidRPr="71111374">
        <w:rPr>
          <w:rFonts w:asciiTheme="majorHAnsi" w:eastAsiaTheme="majorEastAsia" w:hAnsiTheme="majorHAnsi" w:cstheme="majorBidi"/>
          <w:color w:val="242424"/>
        </w:rPr>
        <w:t xml:space="preserve"> from the partnership. </w:t>
      </w:r>
      <w:r w:rsidRPr="5F5676DE">
        <w:rPr>
          <w:rFonts w:asciiTheme="majorHAnsi" w:eastAsiaTheme="majorEastAsia" w:hAnsiTheme="majorHAnsi" w:cstheme="majorBidi"/>
          <w:color w:val="242424"/>
        </w:rPr>
        <w:t>These letters should be on headed paper and signed by whomever has the authority from the relevant government department as evidence that the partnership and the goals of their proposed project are supported by the national/local government in the country and/or area of implementation. If the partnership is planning to work in a new area, a letter of support from the authority showing their support for the expansion to other areas is also valid.</w:t>
      </w:r>
    </w:p>
    <w:p w14:paraId="65ECD469" w14:textId="05B11252" w:rsidR="00E528C2" w:rsidRPr="00716580" w:rsidRDefault="00E528C2" w:rsidP="43213381"/>
    <w:p w14:paraId="0CE535E5" w14:textId="4BB01324" w:rsidR="00E528C2" w:rsidRPr="00716580" w:rsidRDefault="00E528C2" w:rsidP="00E528C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line="276" w:lineRule="auto"/>
        <w:outlineLvl w:val="1"/>
        <w:rPr>
          <w:caps/>
          <w:spacing w:val="15"/>
          <w:kern w:val="0"/>
          <w:lang w:eastAsia="en-US"/>
          <w14:ligatures w14:val="none"/>
        </w:rPr>
      </w:pPr>
      <w:r w:rsidRPr="00716580">
        <w:rPr>
          <w:caps/>
          <w:spacing w:val="15"/>
          <w:kern w:val="0"/>
          <w:lang w:eastAsia="en-US"/>
          <w14:ligatures w14:val="none"/>
        </w:rPr>
        <w:t xml:space="preserve">Size and Duration </w:t>
      </w:r>
    </w:p>
    <w:p w14:paraId="2855B0D5" w14:textId="5BC5DDBC" w:rsidR="00514974" w:rsidRPr="002A61B4" w:rsidRDefault="24F1475C" w:rsidP="28E6FDC3">
      <w:pPr>
        <w:spacing w:line="276" w:lineRule="auto"/>
        <w:jc w:val="both"/>
        <w:rPr>
          <w:rFonts w:asciiTheme="majorHAnsi" w:hAnsiTheme="majorHAnsi" w:cstheme="majorBidi"/>
          <w:kern w:val="0"/>
          <w:lang w:eastAsia="en-US"/>
          <w14:ligatures w14:val="none"/>
        </w:rPr>
      </w:pPr>
      <w:r w:rsidRPr="6C1AB762">
        <w:rPr>
          <w:rFonts w:asciiTheme="majorHAnsi" w:hAnsiTheme="majorHAnsi" w:cstheme="majorBidi"/>
          <w:lang w:eastAsia="en-US"/>
        </w:rPr>
        <w:t xml:space="preserve">Both </w:t>
      </w:r>
      <w:r w:rsidR="65B0709D" w:rsidRPr="6C1AB762">
        <w:rPr>
          <w:rFonts w:asciiTheme="majorHAnsi" w:hAnsiTheme="majorHAnsi" w:cstheme="majorBidi"/>
          <w:lang w:eastAsia="en-US"/>
        </w:rPr>
        <w:t>l</w:t>
      </w:r>
      <w:r w:rsidR="1ECDCC12" w:rsidRPr="6C1AB762">
        <w:rPr>
          <w:rFonts w:asciiTheme="majorHAnsi" w:hAnsiTheme="majorHAnsi" w:cstheme="majorBidi"/>
          <w:lang w:eastAsia="en-US"/>
        </w:rPr>
        <w:t xml:space="preserve">arge </w:t>
      </w:r>
      <w:r w:rsidR="01B9404F" w:rsidRPr="6C1AB762">
        <w:rPr>
          <w:rFonts w:asciiTheme="majorHAnsi" w:hAnsiTheme="majorHAnsi" w:cstheme="majorBidi"/>
          <w:lang w:eastAsia="en-US"/>
        </w:rPr>
        <w:t xml:space="preserve">and </w:t>
      </w:r>
      <w:r w:rsidR="52F0FC61" w:rsidRPr="6C1AB762">
        <w:rPr>
          <w:rFonts w:asciiTheme="majorHAnsi" w:hAnsiTheme="majorHAnsi" w:cstheme="majorBidi"/>
          <w:lang w:eastAsia="en-US"/>
        </w:rPr>
        <w:t>s</w:t>
      </w:r>
      <w:r w:rsidR="01B9404F" w:rsidRPr="6C1AB762">
        <w:rPr>
          <w:rFonts w:asciiTheme="majorHAnsi" w:hAnsiTheme="majorHAnsi" w:cstheme="majorBidi"/>
          <w:lang w:eastAsia="en-US"/>
        </w:rPr>
        <w:t xml:space="preserve">mall </w:t>
      </w:r>
      <w:r w:rsidR="3E895C9B" w:rsidRPr="6C1AB762">
        <w:rPr>
          <w:rFonts w:asciiTheme="majorHAnsi" w:hAnsiTheme="majorHAnsi" w:cstheme="majorBidi"/>
          <w:lang w:eastAsia="en-US"/>
        </w:rPr>
        <w:t>g</w:t>
      </w:r>
      <w:r w:rsidR="1ECDCC12" w:rsidRPr="6C1AB762">
        <w:rPr>
          <w:rFonts w:asciiTheme="majorHAnsi" w:hAnsiTheme="majorHAnsi" w:cstheme="majorBidi"/>
          <w:lang w:eastAsia="en-US"/>
        </w:rPr>
        <w:t>rants</w:t>
      </w:r>
      <w:r w:rsidR="1ECDCC12" w:rsidRPr="28E6FDC3">
        <w:rPr>
          <w:rFonts w:asciiTheme="majorHAnsi" w:hAnsiTheme="majorHAnsi" w:cstheme="majorBidi"/>
          <w:lang w:eastAsia="en-US"/>
        </w:rPr>
        <w:t xml:space="preserve"> wil</w:t>
      </w:r>
      <w:r w:rsidR="1ECDCC12" w:rsidRPr="28E6FDC3">
        <w:rPr>
          <w:rFonts w:asciiTheme="majorHAnsi" w:hAnsiTheme="majorHAnsi" w:cstheme="majorBidi"/>
          <w:kern w:val="0"/>
          <w:lang w:eastAsia="en-US"/>
          <w14:ligatures w14:val="none"/>
        </w:rPr>
        <w:t xml:space="preserve">l have an implementation phase of </w:t>
      </w:r>
      <w:r w:rsidR="1ECDCC12" w:rsidRPr="6C1AB762">
        <w:rPr>
          <w:rFonts w:asciiTheme="majorHAnsi" w:hAnsiTheme="majorHAnsi" w:cstheme="majorBidi"/>
          <w:kern w:val="0"/>
          <w:lang w:eastAsia="en-US"/>
          <w14:ligatures w14:val="none"/>
        </w:rPr>
        <w:t>1</w:t>
      </w:r>
      <w:r w:rsidR="7E177C06" w:rsidRPr="6C1AB762">
        <w:rPr>
          <w:rFonts w:asciiTheme="majorHAnsi" w:hAnsiTheme="majorHAnsi" w:cstheme="majorBidi"/>
          <w:kern w:val="0"/>
          <w:lang w:eastAsia="en-US"/>
          <w14:ligatures w14:val="none"/>
        </w:rPr>
        <w:t>0</w:t>
      </w:r>
      <w:r w:rsidR="1ECDCC12" w:rsidRPr="28E6FDC3">
        <w:rPr>
          <w:rFonts w:asciiTheme="majorHAnsi" w:hAnsiTheme="majorHAnsi" w:cstheme="majorBidi"/>
          <w:kern w:val="0"/>
          <w:lang w:eastAsia="en-US"/>
          <w14:ligatures w14:val="none"/>
        </w:rPr>
        <w:t xml:space="preserve"> months, beginning on 1</w:t>
      </w:r>
      <w:r w:rsidR="1ECDCC12" w:rsidRPr="28E6FDC3">
        <w:rPr>
          <w:rFonts w:asciiTheme="majorHAnsi" w:hAnsiTheme="majorHAnsi" w:cstheme="majorBidi"/>
          <w:kern w:val="0"/>
          <w:vertAlign w:val="superscript"/>
          <w:lang w:eastAsia="en-US"/>
          <w14:ligatures w14:val="none"/>
        </w:rPr>
        <w:t>st</w:t>
      </w:r>
      <w:r w:rsidR="1ECDCC12" w:rsidRPr="28E6FDC3">
        <w:rPr>
          <w:rFonts w:asciiTheme="majorHAnsi" w:hAnsiTheme="majorHAnsi" w:cstheme="majorBidi"/>
          <w:kern w:val="0"/>
          <w:lang w:eastAsia="en-US"/>
          <w14:ligatures w14:val="none"/>
        </w:rPr>
        <w:t xml:space="preserve"> </w:t>
      </w:r>
      <w:r w:rsidR="4C6A9A5E" w:rsidRPr="6C1AB762">
        <w:rPr>
          <w:rFonts w:asciiTheme="majorHAnsi" w:hAnsiTheme="majorHAnsi" w:cstheme="majorBidi"/>
          <w:kern w:val="0"/>
          <w:lang w:eastAsia="en-US"/>
          <w14:ligatures w14:val="none"/>
        </w:rPr>
        <w:t>April</w:t>
      </w:r>
      <w:r w:rsidR="1ECDCC12" w:rsidRPr="6C1AB762">
        <w:rPr>
          <w:rFonts w:asciiTheme="majorHAnsi" w:hAnsiTheme="majorHAnsi" w:cstheme="majorBidi"/>
          <w:kern w:val="0"/>
          <w:lang w:eastAsia="en-US"/>
          <w14:ligatures w14:val="none"/>
        </w:rPr>
        <w:t xml:space="preserve"> </w:t>
      </w:r>
      <w:r w:rsidR="1ECDCC12" w:rsidRPr="28E6FDC3">
        <w:rPr>
          <w:rFonts w:asciiTheme="majorHAnsi" w:hAnsiTheme="majorHAnsi" w:cstheme="majorBidi"/>
          <w:kern w:val="0"/>
          <w:lang w:eastAsia="en-US"/>
          <w14:ligatures w14:val="none"/>
        </w:rPr>
        <w:t>2025 and ending on 31</w:t>
      </w:r>
      <w:r w:rsidR="1ECDCC12" w:rsidRPr="28E6FDC3">
        <w:rPr>
          <w:rFonts w:asciiTheme="majorHAnsi" w:hAnsiTheme="majorHAnsi" w:cstheme="majorBidi"/>
          <w:kern w:val="0"/>
          <w:vertAlign w:val="superscript"/>
          <w:lang w:eastAsia="en-US"/>
          <w14:ligatures w14:val="none"/>
        </w:rPr>
        <w:t>st</w:t>
      </w:r>
      <w:r w:rsidR="1ECDCC12" w:rsidRPr="28E6FDC3">
        <w:rPr>
          <w:rFonts w:asciiTheme="majorHAnsi" w:hAnsiTheme="majorHAnsi" w:cstheme="majorBidi"/>
          <w:kern w:val="0"/>
          <w:lang w:eastAsia="en-US"/>
          <w14:ligatures w14:val="none"/>
        </w:rPr>
        <w:t xml:space="preserve"> </w:t>
      </w:r>
      <w:r w:rsidR="0856AAB9" w:rsidRPr="6C1AB762">
        <w:rPr>
          <w:rFonts w:asciiTheme="majorHAnsi" w:hAnsiTheme="majorHAnsi" w:cstheme="majorBidi"/>
          <w:kern w:val="0"/>
          <w:lang w:eastAsia="en-US"/>
          <w14:ligatures w14:val="none"/>
        </w:rPr>
        <w:t>January 2026</w:t>
      </w:r>
      <w:r w:rsidR="1ECDCC12" w:rsidRPr="6C1AB762">
        <w:rPr>
          <w:rFonts w:asciiTheme="majorHAnsi" w:hAnsiTheme="majorHAnsi" w:cstheme="majorBidi"/>
          <w:kern w:val="0"/>
          <w:lang w:eastAsia="en-US"/>
          <w14:ligatures w14:val="none"/>
        </w:rPr>
        <w:t>.</w:t>
      </w:r>
      <w:r w:rsidR="1ECDCC12" w:rsidRPr="28E6FDC3">
        <w:rPr>
          <w:rFonts w:asciiTheme="majorHAnsi" w:hAnsiTheme="majorHAnsi" w:cstheme="majorBidi"/>
          <w:kern w:val="0"/>
          <w:lang w:eastAsia="en-US"/>
          <w14:ligatures w14:val="none"/>
        </w:rPr>
        <w:t xml:space="preserve"> Each </w:t>
      </w:r>
      <w:r w:rsidR="00D747AC">
        <w:rPr>
          <w:rFonts w:asciiTheme="majorHAnsi" w:hAnsiTheme="majorHAnsi" w:cstheme="majorBidi"/>
          <w:kern w:val="0"/>
          <w:lang w:eastAsia="en-US"/>
          <w14:ligatures w14:val="none"/>
        </w:rPr>
        <w:t>h</w:t>
      </w:r>
      <w:r w:rsidR="002B5352">
        <w:rPr>
          <w:rFonts w:asciiTheme="majorHAnsi" w:hAnsiTheme="majorHAnsi" w:cstheme="majorBidi"/>
          <w:kern w:val="0"/>
          <w:lang w:eastAsia="en-US"/>
          <w14:ligatures w14:val="none"/>
        </w:rPr>
        <w:t xml:space="preserve">ealth </w:t>
      </w:r>
      <w:r w:rsidR="00D747AC">
        <w:rPr>
          <w:rFonts w:asciiTheme="majorHAnsi" w:hAnsiTheme="majorHAnsi" w:cstheme="majorBidi"/>
          <w:kern w:val="0"/>
          <w:lang w:eastAsia="en-US"/>
          <w14:ligatures w14:val="none"/>
        </w:rPr>
        <w:t>p</w:t>
      </w:r>
      <w:r w:rsidR="1ECDCC12" w:rsidRPr="28E6FDC3">
        <w:rPr>
          <w:rFonts w:asciiTheme="majorHAnsi" w:hAnsiTheme="majorHAnsi" w:cstheme="majorBidi"/>
          <w:kern w:val="0"/>
          <w:lang w:eastAsia="en-US"/>
          <w14:ligatures w14:val="none"/>
        </w:rPr>
        <w:t xml:space="preserve">artnership can bid </w:t>
      </w:r>
      <w:r w:rsidR="002B5352">
        <w:rPr>
          <w:rFonts w:asciiTheme="majorHAnsi" w:hAnsiTheme="majorHAnsi" w:cstheme="majorBidi"/>
          <w:kern w:val="0"/>
          <w:lang w:eastAsia="en-US"/>
          <w14:ligatures w14:val="none"/>
        </w:rPr>
        <w:t xml:space="preserve">for </w:t>
      </w:r>
      <w:r w:rsidR="1ECDCC12" w:rsidRPr="28E6FDC3">
        <w:rPr>
          <w:rFonts w:asciiTheme="majorHAnsi" w:hAnsiTheme="majorHAnsi" w:cstheme="majorBidi"/>
          <w:kern w:val="0"/>
          <w:lang w:eastAsia="en-US"/>
          <w14:ligatures w14:val="none"/>
        </w:rPr>
        <w:t xml:space="preserve">between </w:t>
      </w:r>
      <w:r w:rsidR="51A3D224" w:rsidRPr="28E6FDC3">
        <w:rPr>
          <w:rFonts w:asciiTheme="majorHAnsi" w:hAnsiTheme="majorHAnsi" w:cstheme="majorBidi"/>
          <w:kern w:val="0"/>
          <w:lang w:eastAsia="en-US"/>
          <w14:ligatures w14:val="none"/>
        </w:rPr>
        <w:t>£</w:t>
      </w:r>
      <w:r w:rsidR="1ECDCC12" w:rsidRPr="28E6FDC3">
        <w:rPr>
          <w:rFonts w:asciiTheme="majorHAnsi" w:hAnsiTheme="majorHAnsi" w:cstheme="majorBidi"/>
          <w:kern w:val="0"/>
          <w:lang w:eastAsia="en-US"/>
          <w14:ligatures w14:val="none"/>
        </w:rPr>
        <w:t xml:space="preserve">100,000 to </w:t>
      </w:r>
      <w:r w:rsidR="3A3EC8CA" w:rsidRPr="28E6FDC3">
        <w:rPr>
          <w:rFonts w:asciiTheme="majorHAnsi" w:hAnsiTheme="majorHAnsi" w:cstheme="majorBidi"/>
          <w:kern w:val="0"/>
          <w:lang w:eastAsia="en-US"/>
          <w14:ligatures w14:val="none"/>
        </w:rPr>
        <w:t>£</w:t>
      </w:r>
      <w:r w:rsidR="1ECDCC12" w:rsidRPr="28E6FDC3">
        <w:rPr>
          <w:rFonts w:asciiTheme="majorHAnsi" w:hAnsiTheme="majorHAnsi" w:cstheme="majorBidi"/>
          <w:kern w:val="0"/>
          <w:lang w:eastAsia="en-US"/>
          <w14:ligatures w14:val="none"/>
        </w:rPr>
        <w:t>200,000</w:t>
      </w:r>
      <w:r w:rsidR="696F326F" w:rsidRPr="6C1AB762">
        <w:rPr>
          <w:rFonts w:asciiTheme="majorHAnsi" w:hAnsiTheme="majorHAnsi" w:cstheme="majorBidi"/>
          <w:kern w:val="0"/>
          <w:lang w:eastAsia="en-US"/>
          <w14:ligatures w14:val="none"/>
        </w:rPr>
        <w:t xml:space="preserve"> for </w:t>
      </w:r>
      <w:r w:rsidR="6E644DAD" w:rsidRPr="6C1AB762">
        <w:rPr>
          <w:rFonts w:asciiTheme="majorHAnsi" w:hAnsiTheme="majorHAnsi" w:cstheme="majorBidi"/>
          <w:kern w:val="0"/>
          <w:lang w:eastAsia="en-US"/>
          <w14:ligatures w14:val="none"/>
        </w:rPr>
        <w:t>l</w:t>
      </w:r>
      <w:r w:rsidR="696F326F" w:rsidRPr="6C1AB762">
        <w:rPr>
          <w:rFonts w:asciiTheme="majorHAnsi" w:hAnsiTheme="majorHAnsi" w:cstheme="majorBidi"/>
          <w:kern w:val="0"/>
          <w:lang w:eastAsia="en-US"/>
          <w14:ligatures w14:val="none"/>
        </w:rPr>
        <w:t xml:space="preserve">arge </w:t>
      </w:r>
      <w:r w:rsidR="44E3374A" w:rsidRPr="6C1AB762">
        <w:rPr>
          <w:rFonts w:asciiTheme="majorHAnsi" w:hAnsiTheme="majorHAnsi" w:cstheme="majorBidi"/>
          <w:kern w:val="0"/>
          <w:lang w:eastAsia="en-US"/>
          <w14:ligatures w14:val="none"/>
        </w:rPr>
        <w:t>g</w:t>
      </w:r>
      <w:r w:rsidR="696F326F" w:rsidRPr="6C1AB762">
        <w:rPr>
          <w:rFonts w:asciiTheme="majorHAnsi" w:hAnsiTheme="majorHAnsi" w:cstheme="majorBidi"/>
          <w:kern w:val="0"/>
          <w:lang w:eastAsia="en-US"/>
          <w14:ligatures w14:val="none"/>
        </w:rPr>
        <w:t xml:space="preserve">rants and </w:t>
      </w:r>
      <w:r w:rsidR="0047007B">
        <w:rPr>
          <w:rFonts w:asciiTheme="majorHAnsi" w:hAnsiTheme="majorHAnsi" w:cstheme="majorBidi"/>
          <w:kern w:val="0"/>
          <w:lang w:eastAsia="en-US"/>
          <w14:ligatures w14:val="none"/>
        </w:rPr>
        <w:t>up</w:t>
      </w:r>
      <w:r w:rsidR="00FD214C">
        <w:rPr>
          <w:rFonts w:asciiTheme="majorHAnsi" w:hAnsiTheme="majorHAnsi" w:cstheme="majorBidi"/>
          <w:kern w:val="0"/>
          <w:lang w:eastAsia="en-US"/>
          <w14:ligatures w14:val="none"/>
        </w:rPr>
        <w:t xml:space="preserve"> to </w:t>
      </w:r>
      <w:r w:rsidR="696F326F" w:rsidRPr="6C1AB762">
        <w:rPr>
          <w:rFonts w:asciiTheme="majorHAnsi" w:hAnsiTheme="majorHAnsi" w:cstheme="majorBidi"/>
          <w:kern w:val="0"/>
          <w:lang w:eastAsia="en-US"/>
          <w14:ligatures w14:val="none"/>
        </w:rPr>
        <w:t xml:space="preserve">£50,000 for </w:t>
      </w:r>
      <w:r w:rsidR="6E51BEC0" w:rsidRPr="6C1AB762">
        <w:rPr>
          <w:rFonts w:asciiTheme="majorHAnsi" w:hAnsiTheme="majorHAnsi" w:cstheme="majorBidi"/>
          <w:kern w:val="0"/>
          <w:lang w:eastAsia="en-US"/>
          <w14:ligatures w14:val="none"/>
        </w:rPr>
        <w:t>s</w:t>
      </w:r>
      <w:r w:rsidR="696F326F" w:rsidRPr="6C1AB762">
        <w:rPr>
          <w:rFonts w:asciiTheme="majorHAnsi" w:hAnsiTheme="majorHAnsi" w:cstheme="majorBidi"/>
          <w:kern w:val="0"/>
          <w:lang w:eastAsia="en-US"/>
          <w14:ligatures w14:val="none"/>
        </w:rPr>
        <w:t xml:space="preserve">mall </w:t>
      </w:r>
      <w:r w:rsidR="47D91879" w:rsidRPr="6C1AB762">
        <w:rPr>
          <w:rFonts w:asciiTheme="majorHAnsi" w:hAnsiTheme="majorHAnsi" w:cstheme="majorBidi"/>
          <w:kern w:val="0"/>
          <w:lang w:eastAsia="en-US"/>
          <w14:ligatures w14:val="none"/>
        </w:rPr>
        <w:t>g</w:t>
      </w:r>
      <w:r w:rsidR="696F326F" w:rsidRPr="6C1AB762">
        <w:rPr>
          <w:rFonts w:asciiTheme="majorHAnsi" w:hAnsiTheme="majorHAnsi" w:cstheme="majorBidi"/>
          <w:kern w:val="0"/>
          <w:lang w:eastAsia="en-US"/>
          <w14:ligatures w14:val="none"/>
        </w:rPr>
        <w:t>rants</w:t>
      </w:r>
      <w:r w:rsidR="1ECDCC12" w:rsidRPr="6C1AB762">
        <w:rPr>
          <w:rFonts w:asciiTheme="majorHAnsi" w:hAnsiTheme="majorHAnsi" w:cstheme="majorBidi"/>
          <w:kern w:val="0"/>
          <w:lang w:eastAsia="en-US"/>
          <w14:ligatures w14:val="none"/>
        </w:rPr>
        <w:t>.</w:t>
      </w:r>
      <w:r w:rsidR="1ECDCC12" w:rsidRPr="28E6FDC3">
        <w:rPr>
          <w:rFonts w:asciiTheme="majorHAnsi" w:hAnsiTheme="majorHAnsi" w:cstheme="majorBidi"/>
          <w:kern w:val="0"/>
          <w:lang w:eastAsia="en-US"/>
          <w14:ligatures w14:val="none"/>
        </w:rPr>
        <w:t xml:space="preserve"> </w:t>
      </w:r>
      <w:r w:rsidR="1ECDCC12" w:rsidRPr="28E6FDC3">
        <w:rPr>
          <w:rFonts w:asciiTheme="majorHAnsi" w:hAnsiTheme="majorHAnsi" w:cstheme="majorBidi"/>
        </w:rPr>
        <w:t xml:space="preserve">We welcome consortia bids if </w:t>
      </w:r>
      <w:bookmarkStart w:id="16" w:name="_Int_u8JDPF0H"/>
      <w:r w:rsidR="1ECDCC12" w:rsidRPr="28E6FDC3">
        <w:rPr>
          <w:rFonts w:asciiTheme="majorHAnsi" w:hAnsiTheme="majorHAnsi" w:cstheme="majorBidi"/>
        </w:rPr>
        <w:t>appropriate</w:t>
      </w:r>
      <w:bookmarkEnd w:id="16"/>
      <w:r w:rsidR="1ECDCC12" w:rsidRPr="28E6FDC3">
        <w:rPr>
          <w:rFonts w:asciiTheme="majorHAnsi" w:hAnsiTheme="majorHAnsi" w:cstheme="majorBidi"/>
        </w:rPr>
        <w:t>.</w:t>
      </w:r>
    </w:p>
    <w:p w14:paraId="17135160" w14:textId="6645DC71" w:rsidR="00E528C2" w:rsidRPr="00716580" w:rsidRDefault="0054108A" w:rsidP="003755CF">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line="276" w:lineRule="auto"/>
        <w:outlineLvl w:val="1"/>
        <w:rPr>
          <w:caps/>
          <w:spacing w:val="15"/>
          <w:kern w:val="0"/>
          <w:lang w:eastAsia="en-US"/>
          <w14:ligatures w14:val="none"/>
        </w:rPr>
      </w:pPr>
      <w:r w:rsidRPr="00716580">
        <w:rPr>
          <w:caps/>
          <w:spacing w:val="15"/>
          <w:kern w:val="0"/>
          <w:lang w:eastAsia="en-US"/>
          <w14:ligatures w14:val="none"/>
        </w:rPr>
        <w:t>Eligibility</w:t>
      </w:r>
      <w:r w:rsidR="00E528C2" w:rsidRPr="00716580">
        <w:rPr>
          <w:caps/>
          <w:spacing w:val="15"/>
          <w:kern w:val="0"/>
          <w:lang w:eastAsia="en-US"/>
          <w14:ligatures w14:val="none"/>
        </w:rPr>
        <w:t xml:space="preserve"> Requirements </w:t>
      </w:r>
    </w:p>
    <w:p w14:paraId="32384E63" w14:textId="218AC259" w:rsidR="005854B1" w:rsidRPr="00716580" w:rsidRDefault="005854B1" w:rsidP="005854B1">
      <w:pPr>
        <w:spacing w:before="100" w:after="200" w:line="276" w:lineRule="auto"/>
        <w:contextualSpacing/>
        <w:jc w:val="both"/>
        <w:rPr>
          <w:rFonts w:asciiTheme="majorHAnsi" w:hAnsiTheme="majorHAnsi" w:cstheme="majorBidi"/>
          <w:kern w:val="0"/>
          <w:lang w:eastAsia="en-US"/>
          <w14:ligatures w14:val="none"/>
        </w:rPr>
      </w:pPr>
      <w:r w:rsidRPr="00716580">
        <w:br/>
      </w:r>
      <w:r w:rsidRPr="00716580">
        <w:rPr>
          <w:rFonts w:asciiTheme="majorHAnsi" w:hAnsiTheme="majorHAnsi" w:cstheme="majorBidi"/>
          <w:kern w:val="0"/>
          <w:lang w:eastAsia="en-US"/>
          <w14:ligatures w14:val="none"/>
        </w:rPr>
        <w:t xml:space="preserve">To be eligible for this call, </w:t>
      </w:r>
      <w:r w:rsidR="000E2DA7" w:rsidRPr="00716580">
        <w:rPr>
          <w:rFonts w:asciiTheme="majorHAnsi" w:hAnsiTheme="majorHAnsi" w:cstheme="majorBidi"/>
          <w:kern w:val="0"/>
          <w:lang w:eastAsia="en-US"/>
          <w14:ligatures w14:val="none"/>
        </w:rPr>
        <w:t>applications</w:t>
      </w:r>
      <w:r w:rsidR="00351BCC" w:rsidRPr="00716580">
        <w:rPr>
          <w:rFonts w:asciiTheme="majorHAnsi" w:hAnsiTheme="majorHAnsi" w:cstheme="majorBidi"/>
          <w:kern w:val="0"/>
          <w:lang w:eastAsia="en-US"/>
          <w14:ligatures w14:val="none"/>
        </w:rPr>
        <w:t xml:space="preserve"> must</w:t>
      </w:r>
      <w:r w:rsidRPr="00716580">
        <w:rPr>
          <w:rFonts w:asciiTheme="majorHAnsi" w:hAnsiTheme="majorHAnsi" w:cstheme="majorBidi"/>
          <w:kern w:val="0"/>
          <w:lang w:eastAsia="en-US"/>
          <w14:ligatures w14:val="none"/>
        </w:rPr>
        <w:t>:</w:t>
      </w:r>
    </w:p>
    <w:p w14:paraId="15185F8C" w14:textId="656C1FAF" w:rsidR="00351BCC" w:rsidRPr="00716580" w:rsidRDefault="262E3A4A" w:rsidP="2AFB7333">
      <w:pPr>
        <w:numPr>
          <w:ilvl w:val="0"/>
          <w:numId w:val="20"/>
        </w:numPr>
        <w:spacing w:before="100" w:after="200" w:line="276" w:lineRule="auto"/>
        <w:contextualSpacing/>
        <w:jc w:val="both"/>
        <w:rPr>
          <w:rFonts w:asciiTheme="majorHAnsi" w:hAnsiTheme="majorHAnsi" w:cstheme="majorBidi"/>
          <w:kern w:val="0"/>
          <w:lang w:eastAsia="en-US"/>
          <w14:ligatures w14:val="none"/>
        </w:rPr>
      </w:pPr>
      <w:r w:rsidRPr="2AFB7333">
        <w:rPr>
          <w:rFonts w:asciiTheme="majorHAnsi" w:eastAsia="Arial" w:hAnsiTheme="majorHAnsi" w:cs="Arial"/>
          <w:kern w:val="0"/>
          <w14:ligatures w14:val="none"/>
        </w:rPr>
        <w:t>B</w:t>
      </w:r>
      <w:r w:rsidR="21C95A16" w:rsidRPr="2AFB7333">
        <w:rPr>
          <w:rFonts w:asciiTheme="majorHAnsi" w:eastAsia="Arial" w:hAnsiTheme="majorHAnsi" w:cs="Arial"/>
          <w:kern w:val="0"/>
          <w14:ligatures w14:val="none"/>
        </w:rPr>
        <w:t>e</w:t>
      </w:r>
      <w:r w:rsidR="21C95A16" w:rsidRPr="2AFB7333">
        <w:rPr>
          <w:rFonts w:asciiTheme="majorHAnsi" w:hAnsiTheme="majorHAnsi" w:cstheme="majorBidi"/>
          <w:lang w:eastAsia="en-US"/>
        </w:rPr>
        <w:t xml:space="preserve"> </w:t>
      </w:r>
      <w:bookmarkStart w:id="17" w:name="_Int_WbQlwjbn"/>
      <w:r w:rsidR="21C95A16" w:rsidRPr="2AFB7333">
        <w:rPr>
          <w:rFonts w:asciiTheme="majorHAnsi" w:hAnsiTheme="majorHAnsi" w:cstheme="majorBidi"/>
          <w:lang w:eastAsia="en-US"/>
        </w:rPr>
        <w:t>submitted</w:t>
      </w:r>
      <w:bookmarkEnd w:id="17"/>
      <w:r w:rsidR="21C95A16" w:rsidRPr="2AFB7333">
        <w:rPr>
          <w:rFonts w:asciiTheme="majorHAnsi" w:hAnsiTheme="majorHAnsi" w:cstheme="majorBidi"/>
          <w:kern w:val="0"/>
          <w:lang w:eastAsia="en-US"/>
          <w14:ligatures w14:val="none"/>
        </w:rPr>
        <w:t xml:space="preserve"> by a health partnership that </w:t>
      </w:r>
      <w:r w:rsidR="5F1C9A1F" w:rsidRPr="2AFB7333">
        <w:rPr>
          <w:rFonts w:asciiTheme="majorHAnsi" w:hAnsiTheme="majorHAnsi" w:cstheme="majorBidi"/>
          <w:kern w:val="0"/>
          <w:lang w:eastAsia="en-US"/>
          <w14:ligatures w14:val="none"/>
        </w:rPr>
        <w:t>includes</w:t>
      </w:r>
      <w:r w:rsidR="7C075EDC" w:rsidRPr="2AFB7333">
        <w:rPr>
          <w:rFonts w:asciiTheme="majorHAnsi" w:hAnsiTheme="majorHAnsi" w:cstheme="majorBidi"/>
          <w:kern w:val="0"/>
          <w:lang w:eastAsia="en-US"/>
          <w14:ligatures w14:val="none"/>
        </w:rPr>
        <w:t>,</w:t>
      </w:r>
      <w:r w:rsidR="5F1C9A1F" w:rsidRPr="2AFB7333">
        <w:rPr>
          <w:rFonts w:asciiTheme="majorHAnsi" w:hAnsiTheme="majorHAnsi" w:cstheme="majorBidi"/>
          <w:kern w:val="0"/>
          <w:lang w:eastAsia="en-US"/>
          <w14:ligatures w14:val="none"/>
        </w:rPr>
        <w:t xml:space="preserve"> as a minimum</w:t>
      </w:r>
      <w:r w:rsidR="7C075EDC" w:rsidRPr="2AFB7333">
        <w:rPr>
          <w:rFonts w:asciiTheme="majorHAnsi" w:hAnsiTheme="majorHAnsi" w:cstheme="majorBidi"/>
          <w:kern w:val="0"/>
          <w:lang w:eastAsia="en-US"/>
          <w14:ligatures w14:val="none"/>
        </w:rPr>
        <w:t>,</w:t>
      </w:r>
      <w:r w:rsidR="5F1C9A1F" w:rsidRPr="2AFB7333">
        <w:rPr>
          <w:rFonts w:asciiTheme="majorHAnsi" w:hAnsiTheme="majorHAnsi" w:cstheme="majorBidi"/>
          <w:kern w:val="0"/>
          <w:lang w:eastAsia="en-US"/>
          <w14:ligatures w14:val="none"/>
        </w:rPr>
        <w:t xml:space="preserve"> </w:t>
      </w:r>
      <w:r w:rsidR="5F1C9A1F" w:rsidRPr="00FF11EB">
        <w:rPr>
          <w:rFonts w:asciiTheme="majorHAnsi" w:hAnsiTheme="majorHAnsi" w:cstheme="majorBidi"/>
          <w:kern w:val="0"/>
          <w:lang w:eastAsia="en-US"/>
          <w14:ligatures w14:val="none"/>
        </w:rPr>
        <w:t xml:space="preserve">a lead partner from </w:t>
      </w:r>
      <w:r w:rsidR="768B1B50" w:rsidRPr="00FF11EB">
        <w:rPr>
          <w:rFonts w:asciiTheme="majorHAnsi" w:hAnsiTheme="majorHAnsi" w:cstheme="majorBidi"/>
          <w:kern w:val="0"/>
          <w:lang w:eastAsia="en-US"/>
          <w14:ligatures w14:val="none"/>
        </w:rPr>
        <w:t xml:space="preserve">any </w:t>
      </w:r>
      <w:r w:rsidR="5F1C9A1F" w:rsidRPr="00FF11EB">
        <w:rPr>
          <w:rFonts w:asciiTheme="majorHAnsi" w:hAnsiTheme="majorHAnsi" w:cstheme="majorBidi"/>
          <w:kern w:val="0"/>
          <w:lang w:eastAsia="en-US"/>
          <w14:ligatures w14:val="none"/>
        </w:rPr>
        <w:t>two of the four GHW</w:t>
      </w:r>
      <w:r w:rsidR="6499E641" w:rsidRPr="00FF11EB">
        <w:rPr>
          <w:rFonts w:asciiTheme="majorHAnsi" w:hAnsiTheme="majorHAnsi" w:cstheme="majorBidi"/>
          <w:kern w:val="0"/>
          <w:lang w:eastAsia="en-US"/>
          <w14:ligatures w14:val="none"/>
        </w:rPr>
        <w:t>P</w:t>
      </w:r>
      <w:r w:rsidR="5F1C9A1F" w:rsidRPr="00FF11EB">
        <w:rPr>
          <w:rFonts w:asciiTheme="majorHAnsi" w:hAnsiTheme="majorHAnsi" w:cstheme="majorBidi"/>
          <w:kern w:val="0"/>
          <w:lang w:eastAsia="en-US"/>
          <w14:ligatures w14:val="none"/>
        </w:rPr>
        <w:t xml:space="preserve"> countries</w:t>
      </w:r>
      <w:r w:rsidR="4F36C0FA" w:rsidRPr="00FF11EB">
        <w:rPr>
          <w:rFonts w:asciiTheme="majorHAnsi" w:hAnsiTheme="majorHAnsi" w:cstheme="majorBidi"/>
          <w:kern w:val="0"/>
          <w:lang w:eastAsia="en-US"/>
          <w14:ligatures w14:val="none"/>
        </w:rPr>
        <w:t xml:space="preserve">: UK, </w:t>
      </w:r>
      <w:r w:rsidR="1ECDCC12" w:rsidRPr="00FF11EB">
        <w:rPr>
          <w:rFonts w:asciiTheme="majorHAnsi" w:hAnsiTheme="majorHAnsi" w:cstheme="majorBidi"/>
          <w:lang w:eastAsia="en-US"/>
        </w:rPr>
        <w:t>Ethiopia, Malawi and Somaliland</w:t>
      </w:r>
      <w:r w:rsidR="5F1C9A1F" w:rsidRPr="00FF11EB">
        <w:rPr>
          <w:rFonts w:asciiTheme="majorHAnsi" w:hAnsiTheme="majorHAnsi" w:cstheme="majorBidi"/>
          <w:kern w:val="0"/>
          <w:lang w:eastAsia="en-US"/>
          <w14:ligatures w14:val="none"/>
        </w:rPr>
        <w:t>.</w:t>
      </w:r>
      <w:r w:rsidR="69EED4DB" w:rsidRPr="00FF11EB">
        <w:rPr>
          <w:rFonts w:asciiTheme="majorHAnsi" w:hAnsiTheme="majorHAnsi" w:cstheme="majorBidi"/>
          <w:kern w:val="0"/>
          <w:lang w:eastAsia="en-US"/>
          <w14:ligatures w14:val="none"/>
        </w:rPr>
        <w:t xml:space="preserve"> </w:t>
      </w:r>
      <w:r w:rsidR="25CBA697" w:rsidRPr="00FF11EB">
        <w:rPr>
          <w:rFonts w:asciiTheme="majorHAnsi" w:hAnsiTheme="majorHAnsi" w:cstheme="majorBidi"/>
          <w:kern w:val="0"/>
          <w:lang w:eastAsia="en-US"/>
          <w14:ligatures w14:val="none"/>
        </w:rPr>
        <w:t xml:space="preserve">Three or even all four countries </w:t>
      </w:r>
      <w:r w:rsidR="25CBA697" w:rsidRPr="2AFB7333">
        <w:rPr>
          <w:rFonts w:asciiTheme="majorHAnsi" w:hAnsiTheme="majorHAnsi" w:cstheme="majorBidi"/>
          <w:kern w:val="0"/>
          <w:lang w:eastAsia="en-US"/>
          <w14:ligatures w14:val="none"/>
        </w:rPr>
        <w:t>can be incorporated into the partnership</w:t>
      </w:r>
      <w:r w:rsidR="00A12110">
        <w:rPr>
          <w:rFonts w:asciiTheme="majorHAnsi" w:hAnsiTheme="majorHAnsi" w:cstheme="majorBidi"/>
          <w:kern w:val="0"/>
          <w:lang w:eastAsia="en-US"/>
          <w14:ligatures w14:val="none"/>
        </w:rPr>
        <w:t>,</w:t>
      </w:r>
      <w:r w:rsidR="25CBA697" w:rsidRPr="2AFB7333">
        <w:rPr>
          <w:rFonts w:asciiTheme="majorHAnsi" w:hAnsiTheme="majorHAnsi" w:cstheme="majorBidi"/>
          <w:kern w:val="0"/>
          <w:lang w:eastAsia="en-US"/>
          <w14:ligatures w14:val="none"/>
        </w:rPr>
        <w:t xml:space="preserve"> if </w:t>
      </w:r>
      <w:r w:rsidR="3DC57316" w:rsidRPr="2AFB7333">
        <w:rPr>
          <w:rFonts w:asciiTheme="majorHAnsi" w:hAnsiTheme="majorHAnsi" w:cstheme="majorBidi"/>
          <w:kern w:val="0"/>
          <w:lang w:eastAsia="en-US"/>
          <w14:ligatures w14:val="none"/>
        </w:rPr>
        <w:t>applicable</w:t>
      </w:r>
      <w:r w:rsidR="00A12110" w:rsidRPr="6C1AB762">
        <w:rPr>
          <w:rFonts w:asciiTheme="majorHAnsi" w:hAnsiTheme="majorHAnsi" w:cstheme="majorBidi"/>
          <w:lang w:eastAsia="en-US"/>
        </w:rPr>
        <w:t xml:space="preserve">, as </w:t>
      </w:r>
      <w:bookmarkStart w:id="18" w:name="_Int_VUM57phP"/>
      <w:r w:rsidR="00A12110" w:rsidRPr="6C1AB762">
        <w:rPr>
          <w:rFonts w:asciiTheme="majorHAnsi" w:hAnsiTheme="majorHAnsi" w:cstheme="majorBidi"/>
          <w:lang w:eastAsia="en-US"/>
        </w:rPr>
        <w:t>additional</w:t>
      </w:r>
      <w:bookmarkEnd w:id="18"/>
      <w:r w:rsidR="00A12110">
        <w:rPr>
          <w:rFonts w:asciiTheme="majorHAnsi" w:hAnsiTheme="majorHAnsi" w:cstheme="majorBidi"/>
          <w:kern w:val="0"/>
          <w:lang w:eastAsia="en-US"/>
          <w14:ligatures w14:val="none"/>
        </w:rPr>
        <w:t xml:space="preserve"> partners</w:t>
      </w:r>
      <w:r w:rsidR="3DC57316" w:rsidRPr="2AFB7333">
        <w:rPr>
          <w:rFonts w:asciiTheme="majorHAnsi" w:hAnsiTheme="majorHAnsi" w:cstheme="majorBidi"/>
          <w:kern w:val="0"/>
          <w:lang w:eastAsia="en-US"/>
          <w14:ligatures w14:val="none"/>
        </w:rPr>
        <w:t>.</w:t>
      </w:r>
    </w:p>
    <w:p w14:paraId="3BCA47F2" w14:textId="7B570F2B" w:rsidR="51467DE2" w:rsidRDefault="51467DE2" w:rsidP="7A771477">
      <w:pPr>
        <w:numPr>
          <w:ilvl w:val="0"/>
          <w:numId w:val="20"/>
        </w:numPr>
        <w:spacing w:before="100" w:after="200" w:line="276" w:lineRule="auto"/>
        <w:contextualSpacing/>
        <w:jc w:val="both"/>
        <w:rPr>
          <w:rFonts w:asciiTheme="majorHAnsi" w:hAnsiTheme="majorHAnsi" w:cstheme="majorBidi"/>
          <w:lang w:eastAsia="en-US"/>
        </w:rPr>
      </w:pPr>
      <w:r w:rsidRPr="7A771477">
        <w:rPr>
          <w:rFonts w:asciiTheme="majorHAnsi" w:hAnsiTheme="majorHAnsi" w:cstheme="majorBidi"/>
          <w:lang w:eastAsia="en-US"/>
        </w:rPr>
        <w:t xml:space="preserve">For a South- South health partnership, be </w:t>
      </w:r>
      <w:bookmarkStart w:id="19" w:name="_Int_OJuwBBfh"/>
      <w:r w:rsidRPr="7A771477">
        <w:rPr>
          <w:rFonts w:asciiTheme="majorHAnsi" w:hAnsiTheme="majorHAnsi" w:cstheme="majorBidi"/>
          <w:lang w:eastAsia="en-US"/>
        </w:rPr>
        <w:t>submitted</w:t>
      </w:r>
      <w:bookmarkEnd w:id="19"/>
      <w:r w:rsidRPr="7A771477">
        <w:rPr>
          <w:rFonts w:asciiTheme="majorHAnsi" w:hAnsiTheme="majorHAnsi" w:cstheme="majorBidi"/>
          <w:lang w:eastAsia="en-US"/>
        </w:rPr>
        <w:t xml:space="preserve"> by a health partnership that includes</w:t>
      </w:r>
      <w:r w:rsidR="2E244754" w:rsidRPr="7A771477">
        <w:rPr>
          <w:rFonts w:asciiTheme="majorHAnsi" w:hAnsiTheme="majorHAnsi" w:cstheme="majorBidi"/>
          <w:lang w:eastAsia="en-US"/>
        </w:rPr>
        <w:t>, as a minimum</w:t>
      </w:r>
      <w:r w:rsidR="00B5268C">
        <w:rPr>
          <w:rFonts w:asciiTheme="majorHAnsi" w:hAnsiTheme="majorHAnsi" w:cstheme="majorBidi"/>
          <w:lang w:eastAsia="en-US"/>
        </w:rPr>
        <w:t>,</w:t>
      </w:r>
      <w:r w:rsidR="2E244754" w:rsidRPr="7A771477">
        <w:rPr>
          <w:rFonts w:asciiTheme="majorHAnsi" w:hAnsiTheme="majorHAnsi" w:cstheme="majorBidi"/>
          <w:lang w:eastAsia="en-US"/>
        </w:rPr>
        <w:t xml:space="preserve"> a lead partner from </w:t>
      </w:r>
      <w:r w:rsidR="00811DC7">
        <w:rPr>
          <w:rFonts w:asciiTheme="majorHAnsi" w:hAnsiTheme="majorHAnsi" w:cstheme="majorBidi"/>
          <w:lang w:eastAsia="en-US"/>
        </w:rPr>
        <w:t>one of the three extension</w:t>
      </w:r>
      <w:r w:rsidR="2E244754" w:rsidRPr="7A771477">
        <w:rPr>
          <w:rFonts w:asciiTheme="majorHAnsi" w:hAnsiTheme="majorHAnsi" w:cstheme="majorBidi"/>
          <w:lang w:eastAsia="en-US"/>
        </w:rPr>
        <w:t xml:space="preserve"> countries: Ethiopia, Malawi, Somaliland</w:t>
      </w:r>
      <w:r w:rsidR="45E8BF9E" w:rsidRPr="7A771477">
        <w:rPr>
          <w:rFonts w:asciiTheme="majorHAnsi" w:hAnsiTheme="majorHAnsi" w:cstheme="majorBidi"/>
          <w:lang w:eastAsia="en-US"/>
        </w:rPr>
        <w:t>.</w:t>
      </w:r>
    </w:p>
    <w:p w14:paraId="5F59AB48" w14:textId="683D5837" w:rsidR="002C3B7C" w:rsidRPr="00716580" w:rsidRDefault="00B53AAE" w:rsidP="007C5E1D">
      <w:pPr>
        <w:numPr>
          <w:ilvl w:val="0"/>
          <w:numId w:val="20"/>
        </w:numPr>
        <w:spacing w:before="100" w:after="200" w:line="276" w:lineRule="auto"/>
        <w:contextualSpacing/>
        <w:jc w:val="both"/>
        <w:rPr>
          <w:rFonts w:asciiTheme="majorHAnsi" w:eastAsia="Arial" w:hAnsiTheme="majorHAnsi" w:cs="Arial"/>
          <w:kern w:val="0"/>
          <w14:ligatures w14:val="none"/>
        </w:rPr>
      </w:pPr>
      <w:bookmarkStart w:id="20" w:name="_Int_WABOMui8"/>
      <w:r w:rsidRPr="00716580">
        <w:rPr>
          <w:rFonts w:asciiTheme="majorHAnsi" w:hAnsiTheme="majorHAnsi" w:cstheme="majorBidi"/>
          <w:lang w:eastAsia="en-US"/>
        </w:rPr>
        <w:t>I</w:t>
      </w:r>
      <w:r w:rsidR="005B06C3" w:rsidRPr="00716580">
        <w:rPr>
          <w:rFonts w:asciiTheme="majorHAnsi" w:hAnsiTheme="majorHAnsi" w:cstheme="majorBidi"/>
          <w:lang w:eastAsia="en-US"/>
        </w:rPr>
        <w:t>dentify</w:t>
      </w:r>
      <w:bookmarkEnd w:id="20"/>
      <w:r w:rsidR="005B06C3" w:rsidRPr="00716580">
        <w:rPr>
          <w:rFonts w:asciiTheme="majorHAnsi" w:hAnsiTheme="majorHAnsi" w:cstheme="majorBidi"/>
          <w:lang w:eastAsia="en-US"/>
        </w:rPr>
        <w:t xml:space="preserve"> </w:t>
      </w:r>
      <w:r w:rsidR="00AF4D42" w:rsidRPr="00716580">
        <w:rPr>
          <w:rFonts w:asciiTheme="majorHAnsi" w:hAnsiTheme="majorHAnsi" w:cstheme="majorBidi"/>
          <w:lang w:eastAsia="en-US"/>
        </w:rPr>
        <w:t xml:space="preserve">one </w:t>
      </w:r>
      <w:r w:rsidR="00DF52E7" w:rsidRPr="00716580">
        <w:rPr>
          <w:rFonts w:asciiTheme="majorHAnsi" w:hAnsiTheme="majorHAnsi" w:cstheme="majorBidi"/>
          <w:lang w:eastAsia="en-US"/>
        </w:rPr>
        <w:t xml:space="preserve">of these lead partners as a contract holder, and the other as the co-lead. These </w:t>
      </w:r>
      <w:r w:rsidR="005B06C3" w:rsidRPr="00716580">
        <w:rPr>
          <w:rFonts w:asciiTheme="majorHAnsi" w:hAnsiTheme="majorHAnsi" w:cstheme="majorBidi"/>
          <w:lang w:eastAsia="en-US"/>
        </w:rPr>
        <w:t xml:space="preserve">lead partner </w:t>
      </w:r>
      <w:r w:rsidR="00D87CE0" w:rsidRPr="00716580">
        <w:rPr>
          <w:rFonts w:asciiTheme="majorHAnsi" w:hAnsiTheme="majorHAnsi" w:cstheme="majorBidi"/>
          <w:lang w:eastAsia="en-US"/>
        </w:rPr>
        <w:t>institution</w:t>
      </w:r>
      <w:r w:rsidR="00DF52E7" w:rsidRPr="00716580">
        <w:rPr>
          <w:rFonts w:asciiTheme="majorHAnsi" w:hAnsiTheme="majorHAnsi" w:cstheme="majorBidi"/>
          <w:lang w:eastAsia="en-US"/>
        </w:rPr>
        <w:t>s</w:t>
      </w:r>
      <w:r w:rsidR="00D87CE0" w:rsidRPr="00716580">
        <w:rPr>
          <w:rFonts w:asciiTheme="majorHAnsi" w:hAnsiTheme="majorHAnsi" w:cstheme="majorBidi"/>
          <w:lang w:eastAsia="en-US"/>
        </w:rPr>
        <w:t xml:space="preserve"> </w:t>
      </w:r>
      <w:r w:rsidR="00DF52E7" w:rsidRPr="00716580">
        <w:rPr>
          <w:rFonts w:asciiTheme="majorHAnsi" w:hAnsiTheme="majorHAnsi" w:cstheme="majorBidi"/>
          <w:lang w:eastAsia="en-US"/>
        </w:rPr>
        <w:t xml:space="preserve">must jointly write and </w:t>
      </w:r>
      <w:bookmarkStart w:id="21" w:name="_Int_NPYnNLNb"/>
      <w:r w:rsidR="00DF52E7" w:rsidRPr="00716580">
        <w:rPr>
          <w:rFonts w:asciiTheme="majorHAnsi" w:hAnsiTheme="majorHAnsi" w:cstheme="majorBidi"/>
          <w:lang w:eastAsia="en-US"/>
        </w:rPr>
        <w:t>submit</w:t>
      </w:r>
      <w:bookmarkEnd w:id="21"/>
      <w:r w:rsidR="00DF52E7" w:rsidRPr="00716580">
        <w:rPr>
          <w:rFonts w:asciiTheme="majorHAnsi" w:hAnsiTheme="majorHAnsi" w:cstheme="majorBidi"/>
          <w:lang w:eastAsia="en-US"/>
        </w:rPr>
        <w:t xml:space="preserve"> the application</w:t>
      </w:r>
      <w:r w:rsidR="00D87CE0" w:rsidRPr="00716580">
        <w:rPr>
          <w:rFonts w:asciiTheme="majorHAnsi" w:hAnsiTheme="majorHAnsi" w:cstheme="majorBidi"/>
          <w:lang w:eastAsia="en-US"/>
        </w:rPr>
        <w:t xml:space="preserve"> </w:t>
      </w:r>
      <w:r w:rsidR="0087389F" w:rsidRPr="00716580">
        <w:rPr>
          <w:rFonts w:asciiTheme="majorHAnsi" w:hAnsiTheme="majorHAnsi" w:cstheme="majorBidi"/>
          <w:lang w:eastAsia="en-US"/>
        </w:rPr>
        <w:t xml:space="preserve">and </w:t>
      </w:r>
      <w:r w:rsidR="00D87CE0" w:rsidRPr="00716580">
        <w:rPr>
          <w:rFonts w:asciiTheme="majorHAnsi" w:hAnsiTheme="majorHAnsi" w:cstheme="majorBidi"/>
          <w:lang w:eastAsia="en-US"/>
        </w:rPr>
        <w:t>share accountability and ownership of the project.</w:t>
      </w:r>
      <w:r w:rsidR="008D22B7">
        <w:rPr>
          <w:rFonts w:asciiTheme="majorHAnsi" w:hAnsiTheme="majorHAnsi" w:cstheme="majorBidi"/>
          <w:lang w:eastAsia="en-US"/>
        </w:rPr>
        <w:t xml:space="preserve"> Any other partners should be listed as </w:t>
      </w:r>
      <w:bookmarkStart w:id="22" w:name="_Int_JjT8F9K0"/>
      <w:r w:rsidR="008D22B7">
        <w:rPr>
          <w:rFonts w:asciiTheme="majorHAnsi" w:hAnsiTheme="majorHAnsi" w:cstheme="majorBidi"/>
          <w:lang w:eastAsia="en-US"/>
        </w:rPr>
        <w:t>additional</w:t>
      </w:r>
      <w:bookmarkEnd w:id="22"/>
      <w:r w:rsidR="008D22B7">
        <w:rPr>
          <w:rFonts w:asciiTheme="majorHAnsi" w:hAnsiTheme="majorHAnsi" w:cstheme="majorBidi"/>
          <w:lang w:eastAsia="en-US"/>
        </w:rPr>
        <w:t xml:space="preserve"> partners. </w:t>
      </w:r>
    </w:p>
    <w:p w14:paraId="4B045028" w14:textId="2E4CD40F" w:rsidR="00E528C2" w:rsidRPr="00716580" w:rsidRDefault="007B5D92" w:rsidP="007C5E1D">
      <w:pPr>
        <w:numPr>
          <w:ilvl w:val="0"/>
          <w:numId w:val="20"/>
        </w:numPr>
        <w:spacing w:before="100" w:after="200" w:line="276" w:lineRule="auto"/>
        <w:contextualSpacing/>
        <w:jc w:val="both"/>
        <w:rPr>
          <w:rFonts w:asciiTheme="majorHAnsi" w:eastAsia="Arial" w:hAnsiTheme="majorHAnsi" w:cs="Arial"/>
          <w:kern w:val="0"/>
          <w14:ligatures w14:val="none"/>
        </w:rPr>
      </w:pPr>
      <w:r w:rsidRPr="00716580">
        <w:rPr>
          <w:rFonts w:asciiTheme="majorHAnsi" w:hAnsiTheme="majorHAnsi" w:cstheme="majorBidi"/>
          <w:kern w:val="0"/>
          <w:lang w:eastAsia="en-US"/>
          <w14:ligatures w14:val="none"/>
        </w:rPr>
        <w:t xml:space="preserve">Any </w:t>
      </w:r>
      <w:r w:rsidR="00A3671B" w:rsidRPr="00716580">
        <w:rPr>
          <w:rFonts w:asciiTheme="majorHAnsi" w:hAnsiTheme="majorHAnsi" w:cstheme="majorBidi"/>
          <w:kern w:val="0"/>
          <w:lang w:eastAsia="en-US"/>
          <w14:ligatures w14:val="none"/>
        </w:rPr>
        <w:t>organisation</w:t>
      </w:r>
      <w:r w:rsidRPr="00716580">
        <w:rPr>
          <w:rFonts w:asciiTheme="majorHAnsi" w:hAnsiTheme="majorHAnsi" w:cstheme="majorBidi"/>
          <w:kern w:val="0"/>
          <w:lang w:eastAsia="en-US"/>
          <w14:ligatures w14:val="none"/>
        </w:rPr>
        <w:t xml:space="preserve"> is </w:t>
      </w:r>
      <w:r w:rsidR="00C156F2" w:rsidRPr="00716580">
        <w:rPr>
          <w:rFonts w:asciiTheme="majorHAnsi" w:hAnsiTheme="majorHAnsi" w:cstheme="majorBidi"/>
          <w:kern w:val="0"/>
          <w:lang w:eastAsia="en-US"/>
          <w14:ligatures w14:val="none"/>
        </w:rPr>
        <w:t xml:space="preserve">eligible so long as </w:t>
      </w:r>
      <w:hyperlink r:id="rId17" w:history="1">
        <w:r w:rsidR="00C156F2" w:rsidRPr="00716580">
          <w:rPr>
            <w:rStyle w:val="Hyperlink"/>
            <w:rFonts w:ascii="Calibri" w:hAnsi="Calibri" w:cs="Calibri"/>
            <w:lang w:val="en-US"/>
          </w:rPr>
          <w:t>Official Development Assistance</w:t>
        </w:r>
      </w:hyperlink>
      <w:r w:rsidR="00C156F2" w:rsidRPr="00716580">
        <w:rPr>
          <w:rFonts w:asciiTheme="majorHAnsi" w:hAnsiTheme="majorHAnsi" w:cstheme="majorBidi"/>
          <w:kern w:val="0"/>
          <w:lang w:eastAsia="en-US"/>
          <w14:ligatures w14:val="none"/>
        </w:rPr>
        <w:t xml:space="preserve"> rules are followed. </w:t>
      </w:r>
      <w:r w:rsidR="00F7360E" w:rsidRPr="00716580">
        <w:rPr>
          <w:rFonts w:asciiTheme="majorHAnsi" w:hAnsiTheme="majorHAnsi" w:cstheme="majorBidi"/>
          <w:kern w:val="0"/>
          <w:lang w:eastAsia="en-US"/>
          <w14:ligatures w14:val="none"/>
        </w:rPr>
        <w:t>Please</w:t>
      </w:r>
      <w:r w:rsidR="5176F9C5" w:rsidRPr="00716580" w:rsidDel="00F7360E">
        <w:rPr>
          <w:rFonts w:asciiTheme="majorHAnsi" w:hAnsiTheme="majorHAnsi" w:cstheme="majorBidi"/>
          <w:kern w:val="0"/>
          <w:lang w:eastAsia="en-US"/>
          <w14:ligatures w14:val="none"/>
        </w:rPr>
        <w:t xml:space="preserve"> note </w:t>
      </w:r>
      <w:r w:rsidR="00D06BC8" w:rsidRPr="00716580">
        <w:rPr>
          <w:rFonts w:asciiTheme="majorHAnsi" w:hAnsiTheme="majorHAnsi" w:cstheme="majorBidi"/>
          <w:kern w:val="0"/>
          <w:lang w:eastAsia="en-US"/>
          <w14:ligatures w14:val="none"/>
        </w:rPr>
        <w:t xml:space="preserve">though </w:t>
      </w:r>
      <w:r w:rsidR="5176F9C5" w:rsidRPr="00716580" w:rsidDel="00F7360E">
        <w:rPr>
          <w:rFonts w:asciiTheme="majorHAnsi" w:hAnsiTheme="majorHAnsi" w:cstheme="majorBidi"/>
          <w:lang w:eastAsia="en-US"/>
        </w:rPr>
        <w:t xml:space="preserve">that </w:t>
      </w:r>
      <w:r w:rsidR="001345CA" w:rsidRPr="00716580">
        <w:rPr>
          <w:rFonts w:asciiTheme="majorHAnsi" w:hAnsiTheme="majorHAnsi" w:cstheme="majorBidi"/>
          <w:lang w:eastAsia="en-US"/>
        </w:rPr>
        <w:t>g</w:t>
      </w:r>
      <w:r w:rsidR="02FF4E63" w:rsidRPr="00716580">
        <w:rPr>
          <w:rFonts w:asciiTheme="majorHAnsi" w:hAnsiTheme="majorHAnsi" w:cstheme="majorBidi"/>
          <w:lang w:eastAsia="en-US"/>
        </w:rPr>
        <w:t>overnment departments are not eligible</w:t>
      </w:r>
      <w:r w:rsidR="00F7360E" w:rsidRPr="00716580">
        <w:rPr>
          <w:rFonts w:asciiTheme="majorHAnsi" w:hAnsiTheme="majorHAnsi" w:cstheme="majorBidi"/>
          <w:lang w:eastAsia="en-US"/>
        </w:rPr>
        <w:t xml:space="preserve"> to receive funding</w:t>
      </w:r>
      <w:r w:rsidR="00E528C2" w:rsidRPr="00716580">
        <w:rPr>
          <w:rFonts w:asciiTheme="majorHAnsi" w:hAnsiTheme="majorHAnsi" w:cstheme="majorBidi"/>
          <w:lang w:eastAsia="en-US"/>
        </w:rPr>
        <w:t>.</w:t>
      </w:r>
    </w:p>
    <w:p w14:paraId="55E4C14B" w14:textId="7610AEF8" w:rsidR="00D1301E" w:rsidRPr="00716580" w:rsidRDefault="00D1301E" w:rsidP="007C5E1D">
      <w:pPr>
        <w:numPr>
          <w:ilvl w:val="0"/>
          <w:numId w:val="20"/>
        </w:numPr>
        <w:spacing w:before="100" w:after="200" w:line="276" w:lineRule="auto"/>
        <w:contextualSpacing/>
        <w:jc w:val="both"/>
        <w:rPr>
          <w:rFonts w:asciiTheme="majorHAnsi" w:eastAsia="Arial" w:hAnsiTheme="majorHAnsi" w:cs="Arial"/>
          <w:kern w:val="0"/>
          <w14:ligatures w14:val="none"/>
        </w:rPr>
      </w:pPr>
      <w:r w:rsidRPr="00D1301E">
        <w:rPr>
          <w:rFonts w:asciiTheme="majorHAnsi" w:eastAsia="Arial" w:hAnsiTheme="majorHAnsi" w:cs="Arial"/>
          <w:kern w:val="0"/>
          <w14:ligatures w14:val="none"/>
        </w:rPr>
        <w:t xml:space="preserve">Only applications submitted on time (see below), with all completed documents and within the budget envelopes will be eligible.  </w:t>
      </w:r>
    </w:p>
    <w:p w14:paraId="68A815F3" w14:textId="77777777" w:rsidR="0054108A" w:rsidRPr="00716580" w:rsidRDefault="0054108A" w:rsidP="0054108A">
      <w:pPr>
        <w:spacing w:before="100" w:after="200" w:line="276" w:lineRule="auto"/>
        <w:contextualSpacing/>
        <w:jc w:val="both"/>
        <w:rPr>
          <w:rFonts w:asciiTheme="majorHAnsi" w:hAnsiTheme="majorHAnsi" w:cstheme="majorBidi"/>
        </w:rPr>
      </w:pPr>
    </w:p>
    <w:p w14:paraId="3E3FF6C4" w14:textId="70777A0E" w:rsidR="0054108A" w:rsidRPr="00716580" w:rsidRDefault="000E2DA7" w:rsidP="0054108A">
      <w:pPr>
        <w:spacing w:before="100" w:after="200" w:line="276" w:lineRule="auto"/>
        <w:contextualSpacing/>
        <w:jc w:val="both"/>
        <w:rPr>
          <w:rFonts w:asciiTheme="majorHAnsi" w:hAnsiTheme="majorHAnsi" w:cstheme="majorBidi"/>
          <w:kern w:val="0"/>
          <w:lang w:eastAsia="en-US"/>
          <w14:ligatures w14:val="none"/>
        </w:rPr>
      </w:pPr>
      <w:r w:rsidRPr="00716580">
        <w:rPr>
          <w:rFonts w:asciiTheme="majorHAnsi" w:hAnsiTheme="majorHAnsi" w:cstheme="majorBidi"/>
          <w:kern w:val="0"/>
          <w:lang w:eastAsia="en-US"/>
          <w14:ligatures w14:val="none"/>
        </w:rPr>
        <w:t>For the proposed project itself to be eligible, applications must:</w:t>
      </w:r>
    </w:p>
    <w:p w14:paraId="0C3131E6" w14:textId="31D7456D" w:rsidR="000E2DA7" w:rsidRPr="00716580" w:rsidRDefault="78A88D81" w:rsidP="26D2A225">
      <w:pPr>
        <w:numPr>
          <w:ilvl w:val="0"/>
          <w:numId w:val="20"/>
        </w:numPr>
        <w:spacing w:before="100" w:after="200" w:line="276" w:lineRule="auto"/>
        <w:contextualSpacing/>
        <w:jc w:val="both"/>
        <w:rPr>
          <w:rFonts w:asciiTheme="majorHAnsi" w:hAnsiTheme="majorHAnsi" w:cstheme="majorBidi"/>
          <w:kern w:val="0"/>
          <w:lang w:eastAsia="en-US"/>
          <w14:ligatures w14:val="none"/>
        </w:rPr>
      </w:pPr>
      <w:r w:rsidRPr="00716580">
        <w:rPr>
          <w:rFonts w:asciiTheme="majorHAnsi" w:hAnsiTheme="majorHAnsi" w:cstheme="majorBidi"/>
          <w:kern w:val="0"/>
          <w14:ligatures w14:val="none"/>
        </w:rPr>
        <w:t>Contribute to the GHW</w:t>
      </w:r>
      <w:r w:rsidR="00D6517B" w:rsidRPr="00716580">
        <w:rPr>
          <w:rFonts w:asciiTheme="majorHAnsi" w:hAnsiTheme="majorHAnsi" w:cstheme="majorBidi"/>
          <w:kern w:val="0"/>
          <w14:ligatures w14:val="none"/>
        </w:rPr>
        <w:t>P</w:t>
      </w:r>
      <w:r w:rsidRPr="00716580">
        <w:rPr>
          <w:rFonts w:asciiTheme="majorHAnsi" w:hAnsiTheme="majorHAnsi" w:cstheme="majorBidi"/>
        </w:rPr>
        <w:t xml:space="preserve"> </w:t>
      </w:r>
      <w:r w:rsidR="00727061" w:rsidRPr="00716580">
        <w:rPr>
          <w:rFonts w:asciiTheme="majorHAnsi" w:hAnsiTheme="majorHAnsi" w:cstheme="majorBidi"/>
        </w:rPr>
        <w:t>programmatic outcomes and scoping report priorities</w:t>
      </w:r>
      <w:r w:rsidRPr="00716580">
        <w:rPr>
          <w:rFonts w:asciiTheme="majorHAnsi" w:hAnsiTheme="majorHAnsi" w:cstheme="majorBidi"/>
        </w:rPr>
        <w:t xml:space="preserve"> </w:t>
      </w:r>
      <w:bookmarkStart w:id="23" w:name="_Int_usJKmuUf"/>
      <w:r w:rsidRPr="00716580">
        <w:rPr>
          <w:rFonts w:asciiTheme="majorHAnsi" w:hAnsiTheme="majorHAnsi" w:cstheme="majorBidi"/>
        </w:rPr>
        <w:t>identified</w:t>
      </w:r>
      <w:bookmarkEnd w:id="23"/>
      <w:r w:rsidRPr="00716580">
        <w:rPr>
          <w:rFonts w:asciiTheme="majorHAnsi" w:hAnsiTheme="majorHAnsi" w:cstheme="majorBidi"/>
          <w:kern w:val="0"/>
          <w14:ligatures w14:val="none"/>
        </w:rPr>
        <w:t xml:space="preserve"> above.</w:t>
      </w:r>
    </w:p>
    <w:p w14:paraId="7E0EF654" w14:textId="67B0C5DF" w:rsidR="000E2DA7" w:rsidRPr="00716580" w:rsidRDefault="000E2DA7" w:rsidP="000E2DA7">
      <w:pPr>
        <w:numPr>
          <w:ilvl w:val="0"/>
          <w:numId w:val="20"/>
        </w:numPr>
        <w:spacing w:before="100" w:after="200" w:line="276" w:lineRule="auto"/>
        <w:contextualSpacing/>
        <w:jc w:val="both"/>
        <w:rPr>
          <w:rFonts w:asciiTheme="majorHAnsi" w:eastAsia="Arial" w:hAnsiTheme="majorHAnsi" w:cs="Arial"/>
          <w:kern w:val="0"/>
          <w14:ligatures w14:val="none"/>
        </w:rPr>
      </w:pPr>
      <w:r w:rsidRPr="00716580">
        <w:rPr>
          <w:rFonts w:asciiTheme="majorHAnsi" w:eastAsia="Arial" w:hAnsiTheme="majorHAnsi" w:cs="Arial"/>
          <w:kern w:val="0"/>
          <w14:ligatures w14:val="none"/>
        </w:rPr>
        <w:t xml:space="preserve">Build local </w:t>
      </w:r>
      <w:r w:rsidR="002B7735" w:rsidRPr="00716580">
        <w:rPr>
          <w:rFonts w:asciiTheme="majorHAnsi" w:eastAsia="Arial" w:hAnsiTheme="majorHAnsi" w:cs="Arial"/>
          <w:kern w:val="0"/>
          <w14:ligatures w14:val="none"/>
        </w:rPr>
        <w:t xml:space="preserve">and national </w:t>
      </w:r>
      <w:r w:rsidRPr="00716580">
        <w:rPr>
          <w:rFonts w:asciiTheme="majorHAnsi" w:eastAsia="Arial" w:hAnsiTheme="majorHAnsi" w:cs="Arial"/>
          <w:kern w:val="0"/>
          <w14:ligatures w14:val="none"/>
        </w:rPr>
        <w:t>ownership and sustainability into their partnership activities.</w:t>
      </w:r>
    </w:p>
    <w:p w14:paraId="1F0CE882" w14:textId="494B5AE2" w:rsidR="000E2DA7" w:rsidRPr="00716580" w:rsidRDefault="78A88D81" w:rsidP="541C71EB">
      <w:pPr>
        <w:numPr>
          <w:ilvl w:val="0"/>
          <w:numId w:val="20"/>
        </w:numPr>
        <w:spacing w:before="100" w:after="200" w:line="276" w:lineRule="auto"/>
        <w:contextualSpacing/>
        <w:jc w:val="both"/>
        <w:rPr>
          <w:rFonts w:asciiTheme="majorHAnsi" w:eastAsia="Arial" w:hAnsiTheme="majorHAnsi" w:cs="Arial"/>
          <w:kern w:val="0"/>
          <w14:ligatures w14:val="none"/>
        </w:rPr>
      </w:pPr>
      <w:r w:rsidRPr="00716580">
        <w:rPr>
          <w:rFonts w:asciiTheme="majorHAnsi" w:eastAsia="Arial" w:hAnsiTheme="majorHAnsi" w:cs="Arial"/>
          <w:kern w:val="0"/>
          <w14:ligatures w14:val="none"/>
        </w:rPr>
        <w:t>Produce and share a learning brief or paper at the end of their project which describes the HWF intervention and transferrable lessons</w:t>
      </w:r>
      <w:r w:rsidR="00671126">
        <w:rPr>
          <w:rFonts w:asciiTheme="majorHAnsi" w:eastAsia="Arial" w:hAnsiTheme="majorHAnsi" w:cs="Arial"/>
          <w:kern w:val="0"/>
          <w14:ligatures w14:val="none"/>
        </w:rPr>
        <w:t xml:space="preserve"> (large grants only).</w:t>
      </w:r>
    </w:p>
    <w:p w14:paraId="7CCAD3ED" w14:textId="6219C63B" w:rsidR="000E2DA7" w:rsidRPr="002E3FE4" w:rsidRDefault="000E2DA7" w:rsidP="0054108A">
      <w:pPr>
        <w:numPr>
          <w:ilvl w:val="0"/>
          <w:numId w:val="20"/>
        </w:numPr>
        <w:spacing w:before="100" w:after="200" w:line="276" w:lineRule="auto"/>
        <w:contextualSpacing/>
        <w:jc w:val="both"/>
        <w:rPr>
          <w:rFonts w:asciiTheme="majorHAnsi" w:hAnsiTheme="majorHAnsi" w:cstheme="majorBidi"/>
          <w:kern w:val="0"/>
          <w:lang w:eastAsia="en-US"/>
          <w14:ligatures w14:val="none"/>
        </w:rPr>
      </w:pPr>
      <w:r w:rsidRPr="00716580">
        <w:rPr>
          <w:rFonts w:asciiTheme="majorHAnsi" w:hAnsiTheme="majorHAnsi" w:cstheme="majorBidi"/>
        </w:rPr>
        <w:t>Incorporate bi-directional learning and evaluate the impact of their project towards all partners</w:t>
      </w:r>
      <w:r w:rsidR="0004679F" w:rsidRPr="00716580">
        <w:rPr>
          <w:rFonts w:asciiTheme="majorHAnsi" w:hAnsiTheme="majorHAnsi" w:cstheme="majorBidi"/>
        </w:rPr>
        <w:t>.</w:t>
      </w:r>
    </w:p>
    <w:p w14:paraId="5F26DC18" w14:textId="775B2F66" w:rsidR="002E3FE4" w:rsidRDefault="002E3FE4" w:rsidP="002E3FE4">
      <w:pPr>
        <w:spacing w:before="100" w:after="200" w:line="276" w:lineRule="auto"/>
        <w:contextualSpacing/>
        <w:jc w:val="both"/>
        <w:rPr>
          <w:rFonts w:asciiTheme="majorHAnsi" w:hAnsiTheme="majorHAnsi" w:cstheme="majorBidi"/>
          <w:kern w:val="0"/>
          <w:lang w:eastAsia="en-US"/>
          <w14:ligatures w14:val="none"/>
        </w:rPr>
      </w:pPr>
    </w:p>
    <w:p w14:paraId="505B0317" w14:textId="6ED27228" w:rsidR="00BA3E39" w:rsidRDefault="00BA3E39" w:rsidP="002E3FE4">
      <w:pPr>
        <w:spacing w:before="100" w:after="200" w:line="276" w:lineRule="auto"/>
        <w:contextualSpacing/>
        <w:jc w:val="both"/>
        <w:rPr>
          <w:rFonts w:asciiTheme="majorHAnsi" w:hAnsiTheme="majorHAnsi" w:cstheme="majorBidi"/>
          <w:kern w:val="0"/>
          <w:lang w:eastAsia="en-US"/>
          <w14:ligatures w14:val="none"/>
        </w:rPr>
      </w:pPr>
      <w:r>
        <w:rPr>
          <w:rFonts w:asciiTheme="majorHAnsi" w:hAnsiTheme="majorHAnsi" w:cstheme="majorBidi"/>
          <w:b/>
          <w:bCs/>
          <w:kern w:val="0"/>
          <w:lang w:eastAsia="en-US"/>
          <w14:ligatures w14:val="none"/>
        </w:rPr>
        <w:t xml:space="preserve">Eligibility </w:t>
      </w:r>
      <w:r w:rsidR="00AE36DB" w:rsidRPr="00D85767">
        <w:rPr>
          <w:rFonts w:asciiTheme="majorHAnsi" w:hAnsiTheme="majorHAnsi" w:cstheme="majorBidi"/>
          <w:b/>
          <w:bCs/>
          <w:kern w:val="0"/>
          <w:lang w:eastAsia="en-US"/>
          <w14:ligatures w14:val="none"/>
        </w:rPr>
        <w:t>on</w:t>
      </w:r>
      <w:r w:rsidRPr="00D85767">
        <w:rPr>
          <w:rFonts w:asciiTheme="majorHAnsi" w:hAnsiTheme="majorHAnsi" w:cstheme="majorBidi"/>
          <w:b/>
          <w:bCs/>
          <w:kern w:val="0"/>
          <w:lang w:eastAsia="en-US"/>
          <w14:ligatures w14:val="none"/>
        </w:rPr>
        <w:t xml:space="preserve"> Health Partnerships operating in </w:t>
      </w:r>
      <w:r w:rsidR="00D85767" w:rsidRPr="00D85767">
        <w:rPr>
          <w:rFonts w:asciiTheme="majorHAnsi" w:hAnsiTheme="majorHAnsi" w:cstheme="majorBidi"/>
          <w:b/>
          <w:bCs/>
          <w:kern w:val="0"/>
          <w:lang w:eastAsia="en-US"/>
          <w14:ligatures w14:val="none"/>
        </w:rPr>
        <w:t>Ethiopia</w:t>
      </w:r>
    </w:p>
    <w:p w14:paraId="37EA8568" w14:textId="2A39AAFC" w:rsidR="00E36647" w:rsidRPr="00E36647" w:rsidRDefault="00E36647" w:rsidP="00E36647">
      <w:pPr>
        <w:spacing w:before="100" w:after="200" w:line="276" w:lineRule="auto"/>
        <w:contextualSpacing/>
        <w:jc w:val="both"/>
        <w:rPr>
          <w:rFonts w:asciiTheme="majorHAnsi" w:hAnsiTheme="majorHAnsi" w:cstheme="majorBidi"/>
          <w:kern w:val="0"/>
          <w:lang w:eastAsia="en-US"/>
          <w14:ligatures w14:val="none"/>
        </w:rPr>
      </w:pPr>
      <w:r w:rsidRPr="00E36647">
        <w:rPr>
          <w:rFonts w:asciiTheme="majorHAnsi" w:hAnsiTheme="majorHAnsi" w:cstheme="majorBidi"/>
          <w:kern w:val="0"/>
          <w:lang w:eastAsia="en-US"/>
          <w14:ligatures w14:val="none"/>
        </w:rPr>
        <w:t xml:space="preserve">Those applying for grants in Ethiopia must note that the Ethiopian Ministry of Health has </w:t>
      </w:r>
      <w:bookmarkStart w:id="24" w:name="_Int_j2ibJHtF"/>
      <w:r w:rsidRPr="00E36647">
        <w:rPr>
          <w:rFonts w:asciiTheme="majorHAnsi" w:hAnsiTheme="majorHAnsi" w:cstheme="majorBidi"/>
          <w:kern w:val="0"/>
          <w:lang w:eastAsia="en-US"/>
          <w14:ligatures w14:val="none"/>
        </w:rPr>
        <w:t>requested</w:t>
      </w:r>
      <w:bookmarkEnd w:id="24"/>
      <w:r w:rsidRPr="00E36647">
        <w:rPr>
          <w:rFonts w:asciiTheme="majorHAnsi" w:hAnsiTheme="majorHAnsi" w:cstheme="majorBidi"/>
          <w:kern w:val="0"/>
          <w:lang w:eastAsia="en-US"/>
          <w14:ligatures w14:val="none"/>
        </w:rPr>
        <w:t xml:space="preserve"> that, upon award of a grant, successful applicants:  </w:t>
      </w:r>
    </w:p>
    <w:p w14:paraId="3B0CC292" w14:textId="711BA3A9" w:rsidR="00E36647" w:rsidRPr="00E36647" w:rsidRDefault="00E36647" w:rsidP="00E36647">
      <w:pPr>
        <w:numPr>
          <w:ilvl w:val="0"/>
          <w:numId w:val="29"/>
        </w:numPr>
        <w:spacing w:before="100" w:after="200" w:line="276" w:lineRule="auto"/>
        <w:contextualSpacing/>
        <w:jc w:val="both"/>
        <w:rPr>
          <w:rFonts w:asciiTheme="majorHAnsi" w:hAnsiTheme="majorHAnsi" w:cstheme="majorBidi"/>
          <w:kern w:val="0"/>
          <w:lang w:eastAsia="en-US"/>
          <w14:ligatures w14:val="none"/>
        </w:rPr>
      </w:pPr>
      <w:r w:rsidRPr="00E36647">
        <w:rPr>
          <w:rFonts w:asciiTheme="majorHAnsi" w:hAnsiTheme="majorHAnsi" w:cstheme="majorBidi"/>
          <w:kern w:val="0"/>
          <w:lang w:eastAsia="en-US"/>
          <w14:ligatures w14:val="none"/>
        </w:rPr>
        <w:t xml:space="preserve">Approach the regional or zonal health bureau about their intervention during project development, with an explanation of the project and how it is relevant to the health care development and priorities of the Ministry of Health. </w:t>
      </w:r>
    </w:p>
    <w:p w14:paraId="73912211" w14:textId="64511436" w:rsidR="00E36647" w:rsidRPr="00E36647" w:rsidRDefault="00E36647" w:rsidP="00E36647">
      <w:pPr>
        <w:numPr>
          <w:ilvl w:val="0"/>
          <w:numId w:val="30"/>
        </w:numPr>
        <w:spacing w:before="100" w:after="200" w:line="276" w:lineRule="auto"/>
        <w:contextualSpacing/>
        <w:jc w:val="both"/>
        <w:rPr>
          <w:rFonts w:asciiTheme="majorHAnsi" w:hAnsiTheme="majorHAnsi" w:cstheme="majorBidi"/>
          <w:kern w:val="0"/>
          <w:lang w:eastAsia="en-US"/>
          <w14:ligatures w14:val="none"/>
        </w:rPr>
      </w:pPr>
      <w:r w:rsidRPr="00E36647">
        <w:rPr>
          <w:rFonts w:asciiTheme="majorHAnsi" w:hAnsiTheme="majorHAnsi" w:cstheme="majorBidi"/>
          <w:kern w:val="0"/>
          <w:lang w:eastAsia="en-US"/>
          <w14:ligatures w14:val="none"/>
        </w:rPr>
        <w:t xml:space="preserve">Sign a Memorandum of Understanding (MOU) with the relevant regional or zonal health bureau, to include roles and responsibilities regarding, for example, the sharing of project documentation, reporting, involvement in final evaluations and the involvement of representatives of regional or zonal health offices in review meetings. </w:t>
      </w:r>
      <w:r w:rsidRPr="6C1AB762">
        <w:rPr>
          <w:rFonts w:asciiTheme="majorHAnsi" w:hAnsiTheme="majorHAnsi" w:cstheme="majorBidi"/>
          <w:kern w:val="0"/>
          <w:lang w:eastAsia="en-US"/>
          <w14:ligatures w14:val="none"/>
        </w:rPr>
        <w:t> This</w:t>
      </w:r>
      <w:r w:rsidRPr="00E36647">
        <w:rPr>
          <w:rFonts w:asciiTheme="majorHAnsi" w:hAnsiTheme="majorHAnsi" w:cstheme="majorBidi"/>
          <w:kern w:val="0"/>
          <w:lang w:eastAsia="en-US"/>
          <w14:ligatures w14:val="none"/>
        </w:rPr>
        <w:t xml:space="preserve"> can be done once the grant is awarded, and in the first </w:t>
      </w:r>
      <w:r w:rsidR="00FE1EE9">
        <w:rPr>
          <w:rFonts w:asciiTheme="majorHAnsi" w:hAnsiTheme="majorHAnsi" w:cstheme="majorBidi"/>
          <w:kern w:val="0"/>
          <w:lang w:eastAsia="en-US"/>
          <w14:ligatures w14:val="none"/>
        </w:rPr>
        <w:t>two</w:t>
      </w:r>
      <w:r w:rsidRPr="00E36647">
        <w:rPr>
          <w:rFonts w:asciiTheme="majorHAnsi" w:hAnsiTheme="majorHAnsi" w:cstheme="majorBidi"/>
          <w:kern w:val="0"/>
          <w:lang w:eastAsia="en-US"/>
          <w14:ligatures w14:val="none"/>
        </w:rPr>
        <w:t xml:space="preserve"> months, </w:t>
      </w:r>
      <w:r w:rsidR="00252EFB">
        <w:rPr>
          <w:rFonts w:asciiTheme="majorHAnsi" w:hAnsiTheme="majorHAnsi" w:cstheme="majorBidi"/>
          <w:kern w:val="0"/>
          <w:lang w:eastAsia="en-US"/>
          <w14:ligatures w14:val="none"/>
        </w:rPr>
        <w:t xml:space="preserve">in this case </w:t>
      </w:r>
      <w:r w:rsidRPr="00E36647">
        <w:rPr>
          <w:rFonts w:asciiTheme="majorHAnsi" w:hAnsiTheme="majorHAnsi" w:cstheme="majorBidi"/>
          <w:kern w:val="0"/>
          <w:lang w:eastAsia="en-US"/>
          <w14:ligatures w14:val="none"/>
        </w:rPr>
        <w:t xml:space="preserve">by the </w:t>
      </w:r>
      <w:r w:rsidR="00AD738E">
        <w:rPr>
          <w:rFonts w:asciiTheme="majorHAnsi" w:hAnsiTheme="majorHAnsi" w:cstheme="majorBidi"/>
          <w:kern w:val="0"/>
          <w:lang w:eastAsia="en-US"/>
          <w14:ligatures w14:val="none"/>
        </w:rPr>
        <w:t>30</w:t>
      </w:r>
      <w:r w:rsidRPr="00223399">
        <w:rPr>
          <w:rFonts w:asciiTheme="majorHAnsi" w:hAnsiTheme="majorHAnsi" w:cstheme="majorBidi"/>
          <w:kern w:val="0"/>
          <w:vertAlign w:val="superscript"/>
          <w:lang w:eastAsia="en-US"/>
          <w14:ligatures w14:val="none"/>
        </w:rPr>
        <w:t>th</w:t>
      </w:r>
      <w:r w:rsidRPr="00860D15">
        <w:rPr>
          <w:rFonts w:asciiTheme="majorHAnsi" w:hAnsiTheme="majorHAnsi" w:cstheme="majorBidi"/>
          <w:kern w:val="0"/>
          <w:lang w:eastAsia="en-US"/>
          <w14:ligatures w14:val="none"/>
        </w:rPr>
        <w:t xml:space="preserve"> </w:t>
      </w:r>
      <w:r w:rsidR="1B831698" w:rsidRPr="00860D15">
        <w:rPr>
          <w:rFonts w:asciiTheme="majorHAnsi" w:hAnsiTheme="majorHAnsi" w:cstheme="majorBidi"/>
          <w:kern w:val="0"/>
          <w:lang w:eastAsia="en-US"/>
          <w14:ligatures w14:val="none"/>
        </w:rPr>
        <w:t>of</w:t>
      </w:r>
      <w:r w:rsidRPr="00860D15">
        <w:rPr>
          <w:rFonts w:asciiTheme="majorHAnsi" w:hAnsiTheme="majorHAnsi" w:cstheme="majorBidi"/>
          <w:kern w:val="0"/>
          <w:lang w:eastAsia="en-US"/>
          <w14:ligatures w14:val="none"/>
        </w:rPr>
        <w:t xml:space="preserve"> </w:t>
      </w:r>
      <w:r w:rsidR="000C2238" w:rsidRPr="00860D15">
        <w:rPr>
          <w:rFonts w:asciiTheme="majorHAnsi" w:hAnsiTheme="majorHAnsi" w:cstheme="majorBidi"/>
          <w:kern w:val="0"/>
          <w:lang w:eastAsia="en-US"/>
          <w14:ligatures w14:val="none"/>
        </w:rPr>
        <w:t>May</w:t>
      </w:r>
      <w:r w:rsidRPr="00860D15">
        <w:rPr>
          <w:rFonts w:asciiTheme="majorHAnsi" w:hAnsiTheme="majorHAnsi" w:cstheme="majorBidi"/>
          <w:kern w:val="0"/>
          <w:lang w:eastAsia="en-US"/>
          <w14:ligatures w14:val="none"/>
        </w:rPr>
        <w:t xml:space="preserve"> 2025</w:t>
      </w:r>
      <w:r w:rsidRPr="00E36647">
        <w:rPr>
          <w:rFonts w:asciiTheme="majorHAnsi" w:hAnsiTheme="majorHAnsi" w:cstheme="majorBidi"/>
          <w:kern w:val="0"/>
          <w:lang w:eastAsia="en-US"/>
          <w14:ligatures w14:val="none"/>
        </w:rPr>
        <w:t>.</w:t>
      </w:r>
      <w:r w:rsidR="00A97B6D">
        <w:rPr>
          <w:rFonts w:asciiTheme="majorHAnsi" w:hAnsiTheme="majorHAnsi" w:cstheme="majorBidi"/>
          <w:kern w:val="0"/>
          <w:lang w:eastAsia="en-US"/>
          <w14:ligatures w14:val="none"/>
        </w:rPr>
        <w:t xml:space="preserve"> </w:t>
      </w:r>
      <w:r w:rsidRPr="00E36647">
        <w:rPr>
          <w:rFonts w:asciiTheme="majorHAnsi" w:hAnsiTheme="majorHAnsi" w:cstheme="majorBidi"/>
          <w:kern w:val="0"/>
          <w:lang w:eastAsia="en-US"/>
          <w14:ligatures w14:val="none"/>
        </w:rPr>
        <w:t xml:space="preserve">If grant holders face any bureaucratic hurdles doing this, </w:t>
      </w:r>
      <w:r w:rsidR="699C70E2" w:rsidRPr="6C1AB762">
        <w:rPr>
          <w:rFonts w:asciiTheme="majorHAnsi" w:hAnsiTheme="majorHAnsi" w:cstheme="majorBidi"/>
          <w:lang w:eastAsia="en-US"/>
        </w:rPr>
        <w:t xml:space="preserve">GHP </w:t>
      </w:r>
      <w:r w:rsidRPr="00E36647">
        <w:rPr>
          <w:rFonts w:asciiTheme="majorHAnsi" w:hAnsiTheme="majorHAnsi" w:cstheme="majorBidi"/>
          <w:kern w:val="0"/>
          <w:lang w:eastAsia="en-US"/>
          <w14:ligatures w14:val="none"/>
        </w:rPr>
        <w:t xml:space="preserve">Ethiopia office can </w:t>
      </w:r>
      <w:bookmarkStart w:id="25" w:name="_Int_bCLmt70Y"/>
      <w:r w:rsidRPr="00E36647">
        <w:rPr>
          <w:rFonts w:asciiTheme="majorHAnsi" w:hAnsiTheme="majorHAnsi" w:cstheme="majorBidi"/>
          <w:kern w:val="0"/>
          <w:lang w:eastAsia="en-US"/>
          <w14:ligatures w14:val="none"/>
        </w:rPr>
        <w:t>facilitate</w:t>
      </w:r>
      <w:bookmarkEnd w:id="25"/>
      <w:r w:rsidRPr="00E36647">
        <w:rPr>
          <w:rFonts w:asciiTheme="majorHAnsi" w:hAnsiTheme="majorHAnsi" w:cstheme="majorBidi"/>
          <w:kern w:val="0"/>
          <w:lang w:eastAsia="en-US"/>
          <w14:ligatures w14:val="none"/>
        </w:rPr>
        <w:t>. </w:t>
      </w:r>
    </w:p>
    <w:p w14:paraId="21D4EDE0" w14:textId="77777777" w:rsidR="00E36647" w:rsidRPr="00E36647" w:rsidRDefault="00E36647" w:rsidP="00E36647">
      <w:pPr>
        <w:numPr>
          <w:ilvl w:val="0"/>
          <w:numId w:val="31"/>
        </w:numPr>
        <w:tabs>
          <w:tab w:val="num" w:pos="720"/>
        </w:tabs>
        <w:spacing w:before="100" w:after="200" w:line="276" w:lineRule="auto"/>
        <w:contextualSpacing/>
        <w:jc w:val="both"/>
        <w:rPr>
          <w:rFonts w:asciiTheme="majorHAnsi" w:hAnsiTheme="majorHAnsi" w:cstheme="majorBidi"/>
          <w:kern w:val="0"/>
          <w:lang w:eastAsia="en-US"/>
          <w14:ligatures w14:val="none"/>
        </w:rPr>
      </w:pPr>
      <w:r w:rsidRPr="00E36647">
        <w:rPr>
          <w:rFonts w:asciiTheme="majorHAnsi" w:hAnsiTheme="majorHAnsi" w:cstheme="majorBidi"/>
          <w:kern w:val="0"/>
          <w:lang w:eastAsia="en-US"/>
          <w14:ligatures w14:val="none"/>
        </w:rPr>
        <w:t>If the project is national, involving more than two regions, the local partner should have an MOU with the ministry of health. </w:t>
      </w:r>
    </w:p>
    <w:p w14:paraId="00B65C0F" w14:textId="6AA151BF" w:rsidR="00E36647" w:rsidRPr="00E36647" w:rsidRDefault="00E36647" w:rsidP="00E36647">
      <w:pPr>
        <w:numPr>
          <w:ilvl w:val="0"/>
          <w:numId w:val="32"/>
        </w:numPr>
        <w:tabs>
          <w:tab w:val="num" w:pos="720"/>
        </w:tabs>
        <w:spacing w:before="100" w:after="200" w:line="276" w:lineRule="auto"/>
        <w:contextualSpacing/>
        <w:jc w:val="both"/>
        <w:rPr>
          <w:rFonts w:asciiTheme="majorHAnsi" w:hAnsiTheme="majorHAnsi" w:cstheme="majorBidi"/>
          <w:kern w:val="0"/>
          <w:lang w:eastAsia="en-US"/>
          <w14:ligatures w14:val="none"/>
        </w:rPr>
      </w:pPr>
      <w:r w:rsidRPr="00E36647">
        <w:rPr>
          <w:rFonts w:asciiTheme="majorHAnsi" w:hAnsiTheme="majorHAnsi" w:cstheme="majorBidi"/>
          <w:kern w:val="0"/>
          <w:lang w:eastAsia="en-US"/>
          <w14:ligatures w14:val="none"/>
        </w:rPr>
        <w:t>If project is limited to one region only then the MOU should be signed with the regional or zonal health bureau. </w:t>
      </w:r>
    </w:p>
    <w:p w14:paraId="6EF648F8" w14:textId="18F55A9B" w:rsidR="00E36647" w:rsidRPr="00E36647" w:rsidRDefault="00E36647" w:rsidP="00E36647">
      <w:pPr>
        <w:spacing w:before="100" w:after="200" w:line="276" w:lineRule="auto"/>
        <w:contextualSpacing/>
        <w:jc w:val="both"/>
        <w:rPr>
          <w:rFonts w:asciiTheme="majorHAnsi" w:hAnsiTheme="majorHAnsi" w:cstheme="majorBidi"/>
          <w:kern w:val="0"/>
          <w:lang w:eastAsia="en-US"/>
          <w14:ligatures w14:val="none"/>
        </w:rPr>
      </w:pPr>
      <w:r w:rsidRPr="00E36647">
        <w:rPr>
          <w:rFonts w:asciiTheme="majorHAnsi" w:hAnsiTheme="majorHAnsi" w:cstheme="majorBidi"/>
          <w:kern w:val="0"/>
          <w:lang w:eastAsia="en-US"/>
          <w14:ligatures w14:val="none"/>
        </w:rPr>
        <w:t xml:space="preserve">Additionally, upon award of a grant and in the first 2 months, </w:t>
      </w:r>
      <w:r w:rsidR="007D175E">
        <w:rPr>
          <w:rFonts w:asciiTheme="majorHAnsi" w:hAnsiTheme="majorHAnsi" w:cstheme="majorBidi"/>
          <w:kern w:val="0"/>
          <w:lang w:eastAsia="en-US"/>
          <w14:ligatures w14:val="none"/>
        </w:rPr>
        <w:t xml:space="preserve">in this case </w:t>
      </w:r>
      <w:r w:rsidRPr="00E36647">
        <w:rPr>
          <w:rFonts w:asciiTheme="majorHAnsi" w:hAnsiTheme="majorHAnsi" w:cstheme="majorBidi"/>
          <w:kern w:val="0"/>
          <w:lang w:eastAsia="en-US"/>
          <w14:ligatures w14:val="none"/>
        </w:rPr>
        <w:t xml:space="preserve">by the </w:t>
      </w:r>
      <w:r w:rsidR="00F65B7D">
        <w:rPr>
          <w:rFonts w:asciiTheme="majorHAnsi" w:hAnsiTheme="majorHAnsi" w:cstheme="majorBidi"/>
          <w:kern w:val="0"/>
          <w:lang w:eastAsia="en-US"/>
          <w14:ligatures w14:val="none"/>
        </w:rPr>
        <w:t>30</w:t>
      </w:r>
      <w:r w:rsidRPr="00C96542">
        <w:rPr>
          <w:rFonts w:asciiTheme="majorHAnsi" w:hAnsiTheme="majorHAnsi" w:cstheme="majorBidi"/>
          <w:kern w:val="0"/>
          <w:vertAlign w:val="superscript"/>
          <w:lang w:eastAsia="en-US"/>
          <w14:ligatures w14:val="none"/>
        </w:rPr>
        <w:t>th</w:t>
      </w:r>
      <w:r w:rsidRPr="00860D15">
        <w:rPr>
          <w:rFonts w:asciiTheme="majorHAnsi" w:hAnsiTheme="majorHAnsi" w:cstheme="majorBidi"/>
          <w:kern w:val="0"/>
          <w:lang w:eastAsia="en-US"/>
          <w14:ligatures w14:val="none"/>
        </w:rPr>
        <w:t xml:space="preserve"> </w:t>
      </w:r>
      <w:r w:rsidR="5D8E71FD" w:rsidRPr="00860D15">
        <w:rPr>
          <w:rFonts w:asciiTheme="majorHAnsi" w:hAnsiTheme="majorHAnsi" w:cstheme="majorBidi"/>
          <w:kern w:val="0"/>
          <w:lang w:eastAsia="en-US"/>
          <w14:ligatures w14:val="none"/>
        </w:rPr>
        <w:t>of</w:t>
      </w:r>
      <w:r w:rsidRPr="00860D15">
        <w:rPr>
          <w:rFonts w:asciiTheme="majorHAnsi" w:hAnsiTheme="majorHAnsi" w:cstheme="majorBidi"/>
          <w:kern w:val="0"/>
          <w:lang w:eastAsia="en-US"/>
          <w14:ligatures w14:val="none"/>
        </w:rPr>
        <w:t xml:space="preserve"> </w:t>
      </w:r>
      <w:r w:rsidR="7F4C9337" w:rsidRPr="00860D15">
        <w:rPr>
          <w:rFonts w:asciiTheme="majorHAnsi" w:hAnsiTheme="majorHAnsi" w:cstheme="majorBidi"/>
          <w:kern w:val="0"/>
          <w:lang w:eastAsia="en-US"/>
          <w14:ligatures w14:val="none"/>
        </w:rPr>
        <w:t>May</w:t>
      </w:r>
      <w:r w:rsidRPr="00860D15">
        <w:rPr>
          <w:rFonts w:asciiTheme="majorHAnsi" w:hAnsiTheme="majorHAnsi" w:cstheme="majorBidi"/>
          <w:kern w:val="0"/>
          <w:lang w:eastAsia="en-US"/>
          <w14:ligatures w14:val="none"/>
        </w:rPr>
        <w:t xml:space="preserve"> 2025,</w:t>
      </w:r>
      <w:r w:rsidRPr="00E36647">
        <w:rPr>
          <w:rFonts w:asciiTheme="majorHAnsi" w:hAnsiTheme="majorHAnsi" w:cstheme="majorBidi"/>
          <w:kern w:val="0"/>
          <w:lang w:eastAsia="en-US"/>
          <w14:ligatures w14:val="none"/>
        </w:rPr>
        <w:t xml:space="preserve"> the successful applicants will need to present their project proposal with the budget breakdown to the Finance Bureau for sign-off. This should only include the </w:t>
      </w:r>
      <w:bookmarkStart w:id="26" w:name="_Int_yYNXVTyK"/>
      <w:r w:rsidRPr="00E36647">
        <w:rPr>
          <w:rFonts w:asciiTheme="majorHAnsi" w:hAnsiTheme="majorHAnsi" w:cstheme="majorBidi"/>
          <w:kern w:val="0"/>
          <w:lang w:eastAsia="en-US"/>
          <w14:ligatures w14:val="none"/>
        </w:rPr>
        <w:t>portion</w:t>
      </w:r>
      <w:bookmarkEnd w:id="26"/>
      <w:r w:rsidRPr="00E36647">
        <w:rPr>
          <w:rFonts w:asciiTheme="majorHAnsi" w:hAnsiTheme="majorHAnsi" w:cstheme="majorBidi"/>
          <w:kern w:val="0"/>
          <w:lang w:eastAsia="en-US"/>
          <w14:ligatures w14:val="none"/>
        </w:rPr>
        <w:t xml:space="preserve"> of funds which will be spent in Ethiopia and should respect the following breakdown:  </w:t>
      </w:r>
    </w:p>
    <w:p w14:paraId="795A41A9" w14:textId="0697D319" w:rsidR="00E36647" w:rsidRPr="00E36647" w:rsidRDefault="00E36647" w:rsidP="00E36647">
      <w:pPr>
        <w:numPr>
          <w:ilvl w:val="0"/>
          <w:numId w:val="33"/>
        </w:numPr>
        <w:spacing w:before="100" w:after="200" w:line="276" w:lineRule="auto"/>
        <w:contextualSpacing/>
        <w:jc w:val="both"/>
        <w:rPr>
          <w:rFonts w:asciiTheme="majorHAnsi" w:hAnsiTheme="majorHAnsi" w:cstheme="majorBidi"/>
          <w:kern w:val="0"/>
          <w:lang w:eastAsia="en-US"/>
          <w14:ligatures w14:val="none"/>
        </w:rPr>
      </w:pPr>
      <w:r w:rsidRPr="00E36647">
        <w:rPr>
          <w:rFonts w:asciiTheme="majorHAnsi" w:hAnsiTheme="majorHAnsi" w:cstheme="majorBidi"/>
          <w:kern w:val="0"/>
          <w:lang w:eastAsia="en-US"/>
          <w14:ligatures w14:val="none"/>
        </w:rPr>
        <w:t>20% of in-country budget for Administration: administration staffing costs, transportation</w:t>
      </w:r>
      <w:r w:rsidR="002878ED">
        <w:rPr>
          <w:rFonts w:asciiTheme="majorHAnsi" w:hAnsiTheme="majorHAnsi" w:cstheme="majorBidi"/>
          <w:kern w:val="0"/>
          <w:lang w:eastAsia="en-US"/>
          <w14:ligatures w14:val="none"/>
        </w:rPr>
        <w:t xml:space="preserve"> costs</w:t>
      </w:r>
      <w:r w:rsidRPr="00E36647">
        <w:rPr>
          <w:rFonts w:asciiTheme="majorHAnsi" w:hAnsiTheme="majorHAnsi" w:cstheme="majorBidi"/>
          <w:kern w:val="0"/>
          <w:lang w:eastAsia="en-US"/>
          <w14:ligatures w14:val="none"/>
        </w:rPr>
        <w:t>, office costs, mobile &amp; communications</w:t>
      </w:r>
      <w:r w:rsidR="002878ED">
        <w:rPr>
          <w:rFonts w:asciiTheme="majorHAnsi" w:hAnsiTheme="majorHAnsi" w:cstheme="majorBidi"/>
          <w:kern w:val="0"/>
          <w:lang w:eastAsia="en-US"/>
          <w14:ligatures w14:val="none"/>
        </w:rPr>
        <w:t xml:space="preserve"> costs</w:t>
      </w:r>
      <w:r w:rsidRPr="00E36647">
        <w:rPr>
          <w:rFonts w:asciiTheme="majorHAnsi" w:hAnsiTheme="majorHAnsi" w:cstheme="majorBidi"/>
          <w:kern w:val="0"/>
          <w:lang w:eastAsia="en-US"/>
          <w14:ligatures w14:val="none"/>
        </w:rPr>
        <w:t>. </w:t>
      </w:r>
    </w:p>
    <w:p w14:paraId="1695E79C" w14:textId="599F1A89" w:rsidR="00E36647" w:rsidRPr="00E36647" w:rsidRDefault="00E36647" w:rsidP="00E36647">
      <w:pPr>
        <w:numPr>
          <w:ilvl w:val="0"/>
          <w:numId w:val="34"/>
        </w:numPr>
        <w:spacing w:before="100" w:after="200" w:line="276" w:lineRule="auto"/>
        <w:contextualSpacing/>
        <w:jc w:val="both"/>
        <w:rPr>
          <w:rFonts w:asciiTheme="majorHAnsi" w:hAnsiTheme="majorHAnsi" w:cstheme="majorBidi"/>
          <w:kern w:val="0"/>
          <w:lang w:eastAsia="en-US"/>
          <w14:ligatures w14:val="none"/>
        </w:rPr>
      </w:pPr>
      <w:r w:rsidRPr="00E36647">
        <w:rPr>
          <w:rFonts w:asciiTheme="majorHAnsi" w:hAnsiTheme="majorHAnsi" w:cstheme="majorBidi"/>
          <w:kern w:val="0"/>
          <w:lang w:eastAsia="en-US"/>
          <w14:ligatures w14:val="none"/>
        </w:rPr>
        <w:t>80% of in-country budget for Programme costs. Any staffing, transportation, furniture costs that will be utilised for programme activities (trainings</w:t>
      </w:r>
      <w:r w:rsidR="0061643B">
        <w:rPr>
          <w:rFonts w:asciiTheme="majorHAnsi" w:hAnsiTheme="majorHAnsi" w:cstheme="majorBidi"/>
          <w:kern w:val="0"/>
          <w:lang w:eastAsia="en-US"/>
          <w14:ligatures w14:val="none"/>
        </w:rPr>
        <w:t xml:space="preserve"> and</w:t>
      </w:r>
      <w:r w:rsidRPr="00E36647">
        <w:rPr>
          <w:rFonts w:asciiTheme="majorHAnsi" w:hAnsiTheme="majorHAnsi" w:cstheme="majorBidi"/>
          <w:kern w:val="0"/>
          <w:lang w:eastAsia="en-US"/>
          <w14:ligatures w14:val="none"/>
        </w:rPr>
        <w:t xml:space="preserve"> workshops) can be included here.  </w:t>
      </w:r>
    </w:p>
    <w:p w14:paraId="0FE2FEDA" w14:textId="77777777" w:rsidR="00E36647" w:rsidRPr="00E36647" w:rsidRDefault="00E36647" w:rsidP="00E36647">
      <w:pPr>
        <w:spacing w:before="100" w:after="200" w:line="276" w:lineRule="auto"/>
        <w:contextualSpacing/>
        <w:jc w:val="both"/>
        <w:rPr>
          <w:rFonts w:asciiTheme="majorHAnsi" w:hAnsiTheme="majorHAnsi" w:cstheme="majorBidi"/>
          <w:kern w:val="0"/>
          <w:lang w:eastAsia="en-US"/>
          <w14:ligatures w14:val="none"/>
        </w:rPr>
      </w:pPr>
      <w:r w:rsidRPr="00E36647">
        <w:rPr>
          <w:rFonts w:asciiTheme="majorHAnsi" w:hAnsiTheme="majorHAnsi" w:cstheme="majorBidi"/>
          <w:kern w:val="0"/>
          <w:lang w:eastAsia="en-US"/>
          <w14:ligatures w14:val="none"/>
        </w:rPr>
        <w:t> </w:t>
      </w:r>
    </w:p>
    <w:p w14:paraId="02A04FC5" w14:textId="0601CD0F" w:rsidR="00BA3E39" w:rsidRPr="00685A73" w:rsidRDefault="00BA3E39" w:rsidP="00E36647">
      <w:pPr>
        <w:spacing w:before="100" w:after="200" w:line="276" w:lineRule="auto"/>
        <w:contextualSpacing/>
        <w:jc w:val="both"/>
        <w:rPr>
          <w:rFonts w:asciiTheme="majorHAnsi" w:hAnsiTheme="majorHAnsi" w:cstheme="majorHAnsi"/>
          <w:kern w:val="0"/>
          <w:lang w:eastAsia="en-US"/>
          <w14:ligatures w14:val="none"/>
        </w:rPr>
      </w:pPr>
      <w:r w:rsidRPr="00685A73">
        <w:rPr>
          <w:rFonts w:asciiTheme="majorHAnsi" w:hAnsiTheme="majorHAnsi" w:cstheme="majorHAnsi"/>
          <w:b/>
          <w:kern w:val="0"/>
          <w:lang w:eastAsia="en-US"/>
          <w14:ligatures w14:val="none"/>
        </w:rPr>
        <w:t xml:space="preserve">Eligibility on Health Partnerships operating in </w:t>
      </w:r>
      <w:r w:rsidR="00D85767" w:rsidRPr="00685A73">
        <w:rPr>
          <w:rFonts w:asciiTheme="majorHAnsi" w:hAnsiTheme="majorHAnsi" w:cstheme="majorHAnsi"/>
          <w:b/>
          <w:kern w:val="0"/>
          <w:lang w:eastAsia="en-US"/>
          <w14:ligatures w14:val="none"/>
        </w:rPr>
        <w:t>Somaliland</w:t>
      </w:r>
      <w:r w:rsidRPr="00685A73">
        <w:rPr>
          <w:rFonts w:asciiTheme="majorHAnsi" w:hAnsiTheme="majorHAnsi" w:cstheme="majorHAnsi"/>
          <w:b/>
          <w:kern w:val="0"/>
          <w:lang w:eastAsia="en-US"/>
          <w14:ligatures w14:val="none"/>
        </w:rPr>
        <w:t xml:space="preserve"> </w:t>
      </w:r>
    </w:p>
    <w:p w14:paraId="43550168" w14:textId="7C30F0AD" w:rsidR="1B04CCDA" w:rsidRPr="00685A73" w:rsidRDefault="1B04CCDA" w:rsidP="5F5676DE">
      <w:pPr>
        <w:spacing w:before="100" w:after="200" w:line="276" w:lineRule="auto"/>
        <w:contextualSpacing/>
        <w:jc w:val="both"/>
        <w:rPr>
          <w:rFonts w:asciiTheme="majorHAnsi" w:eastAsia="Calibri Light" w:hAnsiTheme="majorHAnsi" w:cstheme="majorHAnsi"/>
          <w:color w:val="000000" w:themeColor="text1"/>
        </w:rPr>
      </w:pPr>
      <w:r w:rsidRPr="00685A73">
        <w:rPr>
          <w:rFonts w:asciiTheme="majorHAnsi" w:hAnsiTheme="majorHAnsi" w:cstheme="majorHAnsi"/>
          <w:lang w:eastAsia="en-US"/>
        </w:rPr>
        <w:t>Those applying for grants in Somaliland must note that</w:t>
      </w:r>
      <w:r w:rsidR="4A944EE8" w:rsidRPr="00685A73">
        <w:rPr>
          <w:rFonts w:asciiTheme="majorHAnsi" w:hAnsiTheme="majorHAnsi" w:cstheme="majorHAnsi"/>
          <w:lang w:eastAsia="en-US"/>
        </w:rPr>
        <w:t xml:space="preserve">, </w:t>
      </w:r>
      <w:r w:rsidR="00371565" w:rsidRPr="00685A73">
        <w:rPr>
          <w:rFonts w:asciiTheme="majorHAnsi" w:eastAsia="Calibri Light" w:hAnsiTheme="majorHAnsi" w:cstheme="majorHAnsi"/>
          <w:color w:val="000000" w:themeColor="text1"/>
        </w:rPr>
        <w:t>d</w:t>
      </w:r>
      <w:r w:rsidR="18FB2213" w:rsidRPr="00685A73">
        <w:rPr>
          <w:rFonts w:asciiTheme="majorHAnsi" w:eastAsia="Calibri Light" w:hAnsiTheme="majorHAnsi" w:cstheme="majorHAnsi"/>
          <w:color w:val="000000" w:themeColor="text1"/>
        </w:rPr>
        <w:t xml:space="preserve">ue to the increased risk and complexity of operating in Somaliland, </w:t>
      </w:r>
      <w:r w:rsidR="264D137D" w:rsidRPr="00685A73">
        <w:rPr>
          <w:rFonts w:asciiTheme="majorHAnsi" w:eastAsia="Calibri Light" w:hAnsiTheme="majorHAnsi" w:cstheme="majorHAnsi"/>
          <w:color w:val="000000" w:themeColor="text1"/>
        </w:rPr>
        <w:t xml:space="preserve">GHP </w:t>
      </w:r>
      <w:r w:rsidR="18FB2213" w:rsidRPr="00685A73">
        <w:rPr>
          <w:rFonts w:asciiTheme="majorHAnsi" w:eastAsia="Calibri Light" w:hAnsiTheme="majorHAnsi" w:cstheme="majorHAnsi"/>
          <w:color w:val="000000" w:themeColor="text1"/>
        </w:rPr>
        <w:t>Somaliland office will provide security and logistical support in-country to all grant holders. This will include:</w:t>
      </w:r>
    </w:p>
    <w:p w14:paraId="33B46D07" w14:textId="725F3481" w:rsidR="18FB2213" w:rsidRPr="00685A73" w:rsidRDefault="18FB2213" w:rsidP="006C60BA">
      <w:pPr>
        <w:pStyle w:val="ListParagraph"/>
        <w:numPr>
          <w:ilvl w:val="0"/>
          <w:numId w:val="36"/>
        </w:numPr>
        <w:spacing w:after="0" w:line="259" w:lineRule="auto"/>
        <w:rPr>
          <w:rFonts w:asciiTheme="majorHAnsi" w:eastAsia="Calibri Light" w:hAnsiTheme="majorHAnsi" w:cstheme="majorHAnsi"/>
          <w:color w:val="000000" w:themeColor="text1"/>
          <w:sz w:val="22"/>
          <w:szCs w:val="22"/>
        </w:rPr>
      </w:pPr>
      <w:r w:rsidRPr="00685A73">
        <w:rPr>
          <w:rFonts w:asciiTheme="majorHAnsi" w:eastAsia="Calibri Light" w:hAnsiTheme="majorHAnsi" w:cstheme="majorHAnsi"/>
          <w:color w:val="000000" w:themeColor="text1"/>
          <w:sz w:val="22"/>
          <w:szCs w:val="22"/>
        </w:rPr>
        <w:t xml:space="preserve">Pre-trip meetings/briefings with the health partnership project manager/s which will include advice on which </w:t>
      </w:r>
      <w:r w:rsidR="00313A8B" w:rsidRPr="00685A73">
        <w:rPr>
          <w:rFonts w:asciiTheme="majorHAnsi" w:eastAsia="Calibri Light" w:hAnsiTheme="majorHAnsi" w:cstheme="majorHAnsi"/>
          <w:color w:val="000000" w:themeColor="text1"/>
          <w:sz w:val="22"/>
          <w:szCs w:val="22"/>
        </w:rPr>
        <w:t xml:space="preserve">GHP </w:t>
      </w:r>
      <w:r w:rsidRPr="00685A73">
        <w:rPr>
          <w:rFonts w:asciiTheme="majorHAnsi" w:eastAsia="Calibri Light" w:hAnsiTheme="majorHAnsi" w:cstheme="majorHAnsi"/>
          <w:color w:val="000000" w:themeColor="text1"/>
          <w:sz w:val="22"/>
          <w:szCs w:val="22"/>
        </w:rPr>
        <w:t>approved accommodation to book, for instance.</w:t>
      </w:r>
    </w:p>
    <w:p w14:paraId="240C22BE" w14:textId="55C3DCD4" w:rsidR="18FB2213" w:rsidRPr="00685A73" w:rsidRDefault="18FB2213" w:rsidP="006C60BA">
      <w:pPr>
        <w:pStyle w:val="ListParagraph"/>
        <w:numPr>
          <w:ilvl w:val="0"/>
          <w:numId w:val="36"/>
        </w:numPr>
        <w:spacing w:after="0" w:line="259" w:lineRule="auto"/>
        <w:rPr>
          <w:rFonts w:asciiTheme="majorHAnsi" w:eastAsia="Calibri Light" w:hAnsiTheme="majorHAnsi" w:cstheme="majorHAnsi"/>
          <w:color w:val="000000" w:themeColor="text1"/>
          <w:sz w:val="22"/>
          <w:szCs w:val="22"/>
        </w:rPr>
      </w:pPr>
      <w:r w:rsidRPr="00685A73">
        <w:rPr>
          <w:rFonts w:asciiTheme="majorHAnsi" w:eastAsia="Calibri Light" w:hAnsiTheme="majorHAnsi" w:cstheme="majorHAnsi"/>
          <w:color w:val="000000" w:themeColor="text1"/>
          <w:sz w:val="22"/>
          <w:szCs w:val="22"/>
        </w:rPr>
        <w:t>Pre-departure and in-country inductions for every volunteer so that they are at ease to deliver while in country.</w:t>
      </w:r>
    </w:p>
    <w:p w14:paraId="5960FCD3" w14:textId="23FA99A6" w:rsidR="18FB2213" w:rsidRPr="00685A73" w:rsidRDefault="18FB2213" w:rsidP="006C60BA">
      <w:pPr>
        <w:pStyle w:val="ListParagraph"/>
        <w:numPr>
          <w:ilvl w:val="0"/>
          <w:numId w:val="36"/>
        </w:numPr>
        <w:spacing w:after="0" w:line="259" w:lineRule="auto"/>
        <w:rPr>
          <w:rFonts w:asciiTheme="majorHAnsi" w:eastAsia="Calibri Light" w:hAnsiTheme="majorHAnsi" w:cstheme="majorHAnsi"/>
          <w:color w:val="000000" w:themeColor="text1"/>
          <w:sz w:val="22"/>
          <w:szCs w:val="22"/>
        </w:rPr>
      </w:pPr>
      <w:r w:rsidRPr="00685A73">
        <w:rPr>
          <w:rFonts w:asciiTheme="majorHAnsi" w:eastAsia="Calibri Light" w:hAnsiTheme="majorHAnsi" w:cstheme="majorHAnsi"/>
          <w:color w:val="000000" w:themeColor="text1"/>
          <w:sz w:val="22"/>
          <w:szCs w:val="22"/>
        </w:rPr>
        <w:t xml:space="preserve">The provision of advice from </w:t>
      </w:r>
      <w:r w:rsidR="00313A8B" w:rsidRPr="00685A73">
        <w:rPr>
          <w:rFonts w:asciiTheme="majorHAnsi" w:eastAsia="Calibri Light" w:hAnsiTheme="majorHAnsi" w:cstheme="majorHAnsi"/>
          <w:color w:val="000000" w:themeColor="text1"/>
          <w:sz w:val="22"/>
          <w:szCs w:val="22"/>
        </w:rPr>
        <w:t xml:space="preserve">GHP </w:t>
      </w:r>
      <w:r w:rsidRPr="00685A73">
        <w:rPr>
          <w:rFonts w:asciiTheme="majorHAnsi" w:eastAsia="Calibri Light" w:hAnsiTheme="majorHAnsi" w:cstheme="majorHAnsi"/>
          <w:color w:val="000000" w:themeColor="text1"/>
          <w:sz w:val="22"/>
          <w:szCs w:val="22"/>
        </w:rPr>
        <w:t xml:space="preserve">Somaliland to Somaliland partners on managing and adhering to security and </w:t>
      </w:r>
      <w:bookmarkStart w:id="27" w:name="_Int_ydQ6oEL7"/>
      <w:r w:rsidRPr="00685A73">
        <w:rPr>
          <w:rFonts w:asciiTheme="majorHAnsi" w:eastAsia="Calibri Light" w:hAnsiTheme="majorHAnsi" w:cstheme="majorHAnsi"/>
          <w:color w:val="000000" w:themeColor="text1"/>
          <w:sz w:val="22"/>
          <w:szCs w:val="22"/>
        </w:rPr>
        <w:t>logistics</w:t>
      </w:r>
      <w:bookmarkEnd w:id="27"/>
      <w:r w:rsidRPr="00685A73">
        <w:rPr>
          <w:rFonts w:asciiTheme="majorHAnsi" w:eastAsia="Calibri Light" w:hAnsiTheme="majorHAnsi" w:cstheme="majorHAnsi"/>
          <w:color w:val="000000" w:themeColor="text1"/>
          <w:sz w:val="22"/>
          <w:szCs w:val="22"/>
        </w:rPr>
        <w:t xml:space="preserve"> standards. Applicants must budget for this themselves (see advice below). </w:t>
      </w:r>
    </w:p>
    <w:p w14:paraId="057960BE" w14:textId="301E8F8C" w:rsidR="18FB2213" w:rsidRPr="00685A73" w:rsidRDefault="18FB2213" w:rsidP="006C60BA">
      <w:pPr>
        <w:pStyle w:val="ListParagraph"/>
        <w:numPr>
          <w:ilvl w:val="0"/>
          <w:numId w:val="36"/>
        </w:numPr>
        <w:spacing w:after="0" w:line="259" w:lineRule="auto"/>
        <w:rPr>
          <w:rFonts w:asciiTheme="majorHAnsi" w:eastAsia="Calibri Light" w:hAnsiTheme="majorHAnsi" w:cstheme="majorHAnsi"/>
          <w:color w:val="000000" w:themeColor="text1"/>
          <w:sz w:val="22"/>
          <w:szCs w:val="22"/>
        </w:rPr>
      </w:pPr>
      <w:r w:rsidRPr="00685A73">
        <w:rPr>
          <w:rFonts w:asciiTheme="majorHAnsi" w:eastAsia="Calibri Light" w:hAnsiTheme="majorHAnsi" w:cstheme="majorHAnsi"/>
          <w:color w:val="000000" w:themeColor="text1"/>
          <w:sz w:val="22"/>
          <w:szCs w:val="22"/>
        </w:rPr>
        <w:t>The provision of a safety equipment pack (local phone, emergency cash, and first aid kit</w:t>
      </w:r>
      <w:r w:rsidR="767D9B3F" w:rsidRPr="00685A73">
        <w:rPr>
          <w:rFonts w:asciiTheme="majorHAnsi" w:eastAsia="Calibri Light" w:hAnsiTheme="majorHAnsi" w:cstheme="majorHAnsi"/>
          <w:color w:val="000000" w:themeColor="text1"/>
          <w:sz w:val="22"/>
          <w:szCs w:val="22"/>
        </w:rPr>
        <w:t xml:space="preserve"> see table</w:t>
      </w:r>
      <w:r w:rsidR="00724A01" w:rsidRPr="00685A73">
        <w:rPr>
          <w:rFonts w:asciiTheme="majorHAnsi" w:eastAsia="Calibri Light" w:hAnsiTheme="majorHAnsi" w:cstheme="majorHAnsi"/>
          <w:color w:val="000000" w:themeColor="text1"/>
          <w:sz w:val="22"/>
          <w:szCs w:val="22"/>
        </w:rPr>
        <w:t xml:space="preserve"> </w:t>
      </w:r>
      <w:r w:rsidR="00860D15" w:rsidRPr="00685A73">
        <w:rPr>
          <w:rFonts w:asciiTheme="majorHAnsi" w:eastAsia="Calibri Light" w:hAnsiTheme="majorHAnsi" w:cstheme="majorHAnsi"/>
          <w:color w:val="000000" w:themeColor="text1"/>
          <w:sz w:val="22"/>
          <w:szCs w:val="22"/>
        </w:rPr>
        <w:t>1</w:t>
      </w:r>
      <w:r w:rsidRPr="00685A73">
        <w:rPr>
          <w:rFonts w:asciiTheme="majorHAnsi" w:eastAsia="Calibri Light" w:hAnsiTheme="majorHAnsi" w:cstheme="majorHAnsi"/>
          <w:color w:val="000000" w:themeColor="text1"/>
          <w:sz w:val="22"/>
          <w:szCs w:val="22"/>
        </w:rPr>
        <w:t>)</w:t>
      </w:r>
    </w:p>
    <w:p w14:paraId="542F08B0" w14:textId="5A9CFF8D" w:rsidR="18FB2213" w:rsidRPr="00685A73" w:rsidRDefault="18FB2213" w:rsidP="006C60BA">
      <w:pPr>
        <w:pStyle w:val="ListParagraph"/>
        <w:numPr>
          <w:ilvl w:val="0"/>
          <w:numId w:val="36"/>
        </w:numPr>
        <w:spacing w:after="0" w:line="259" w:lineRule="auto"/>
        <w:rPr>
          <w:rFonts w:asciiTheme="majorHAnsi" w:eastAsia="Calibri Light" w:hAnsiTheme="majorHAnsi" w:cstheme="majorHAnsi"/>
          <w:color w:val="000000" w:themeColor="text1"/>
          <w:sz w:val="22"/>
          <w:szCs w:val="22"/>
        </w:rPr>
      </w:pPr>
      <w:r w:rsidRPr="00685A73">
        <w:rPr>
          <w:rFonts w:asciiTheme="majorHAnsi" w:eastAsia="Calibri Light" w:hAnsiTheme="majorHAnsi" w:cstheme="majorHAnsi"/>
          <w:color w:val="000000" w:themeColor="text1"/>
          <w:sz w:val="22"/>
          <w:szCs w:val="22"/>
        </w:rPr>
        <w:t xml:space="preserve">Daily security reviews and scheduled check-ins with </w:t>
      </w:r>
      <w:r w:rsidR="00B244AD" w:rsidRPr="00685A73">
        <w:rPr>
          <w:rFonts w:asciiTheme="majorHAnsi" w:eastAsia="Calibri Light" w:hAnsiTheme="majorHAnsi" w:cstheme="majorHAnsi"/>
          <w:color w:val="000000" w:themeColor="text1"/>
          <w:sz w:val="22"/>
          <w:szCs w:val="22"/>
        </w:rPr>
        <w:t>GHP</w:t>
      </w:r>
      <w:r w:rsidRPr="00685A73">
        <w:rPr>
          <w:rFonts w:asciiTheme="majorHAnsi" w:eastAsia="Calibri Light" w:hAnsiTheme="majorHAnsi" w:cstheme="majorHAnsi"/>
          <w:color w:val="000000" w:themeColor="text1"/>
          <w:sz w:val="22"/>
          <w:szCs w:val="22"/>
        </w:rPr>
        <w:t xml:space="preserve"> Somaliland staff</w:t>
      </w:r>
    </w:p>
    <w:p w14:paraId="14B848D6" w14:textId="5289E46D" w:rsidR="18FB2213" w:rsidRPr="00685A73" w:rsidRDefault="18FB2213" w:rsidP="006C60BA">
      <w:pPr>
        <w:pStyle w:val="ListParagraph"/>
        <w:numPr>
          <w:ilvl w:val="0"/>
          <w:numId w:val="36"/>
        </w:numPr>
        <w:spacing w:after="0" w:line="259" w:lineRule="auto"/>
        <w:rPr>
          <w:rFonts w:asciiTheme="majorHAnsi" w:eastAsia="Calibri Light" w:hAnsiTheme="majorHAnsi" w:cstheme="majorHAnsi"/>
          <w:color w:val="000000" w:themeColor="text1"/>
          <w:sz w:val="22"/>
          <w:szCs w:val="22"/>
        </w:rPr>
      </w:pPr>
      <w:r w:rsidRPr="00685A73">
        <w:rPr>
          <w:rFonts w:asciiTheme="majorHAnsi" w:eastAsia="Calibri Light" w:hAnsiTheme="majorHAnsi" w:cstheme="majorHAnsi"/>
          <w:color w:val="000000" w:themeColor="text1"/>
          <w:sz w:val="22"/>
          <w:szCs w:val="22"/>
        </w:rPr>
        <w:t>Crisis support, including:</w:t>
      </w:r>
    </w:p>
    <w:p w14:paraId="23DDF601" w14:textId="16480B02" w:rsidR="18FB2213" w:rsidRPr="00685A73" w:rsidRDefault="18FB2213" w:rsidP="006C60BA">
      <w:pPr>
        <w:pStyle w:val="ListParagraph"/>
        <w:numPr>
          <w:ilvl w:val="1"/>
          <w:numId w:val="36"/>
        </w:numPr>
        <w:spacing w:after="0" w:line="259" w:lineRule="auto"/>
        <w:rPr>
          <w:rFonts w:asciiTheme="majorHAnsi" w:eastAsia="Calibri Light" w:hAnsiTheme="majorHAnsi" w:cstheme="majorHAnsi"/>
          <w:color w:val="000000" w:themeColor="text1"/>
          <w:sz w:val="22"/>
          <w:szCs w:val="22"/>
        </w:rPr>
      </w:pPr>
      <w:r w:rsidRPr="00685A73">
        <w:rPr>
          <w:rFonts w:asciiTheme="majorHAnsi" w:eastAsia="Calibri Light" w:hAnsiTheme="majorHAnsi" w:cstheme="majorHAnsi"/>
          <w:color w:val="000000" w:themeColor="text1"/>
          <w:sz w:val="22"/>
          <w:szCs w:val="22"/>
        </w:rPr>
        <w:t>Access to UN Humanitarian Air Service flights</w:t>
      </w:r>
    </w:p>
    <w:p w14:paraId="73669179" w14:textId="1D8281C1" w:rsidR="18FB2213" w:rsidRPr="00685A73" w:rsidRDefault="18FB2213" w:rsidP="006C60BA">
      <w:pPr>
        <w:pStyle w:val="ListParagraph"/>
        <w:numPr>
          <w:ilvl w:val="1"/>
          <w:numId w:val="36"/>
        </w:numPr>
        <w:spacing w:after="0" w:line="259" w:lineRule="auto"/>
        <w:rPr>
          <w:rFonts w:asciiTheme="majorHAnsi" w:eastAsia="Calibri Light" w:hAnsiTheme="majorHAnsi" w:cstheme="majorHAnsi"/>
          <w:color w:val="000000" w:themeColor="text1"/>
          <w:sz w:val="22"/>
          <w:szCs w:val="22"/>
        </w:rPr>
      </w:pPr>
      <w:r w:rsidRPr="00685A73">
        <w:rPr>
          <w:rFonts w:asciiTheme="majorHAnsi" w:eastAsia="Calibri Light" w:hAnsiTheme="majorHAnsi" w:cstheme="majorHAnsi"/>
          <w:color w:val="000000" w:themeColor="text1"/>
          <w:sz w:val="22"/>
          <w:szCs w:val="22"/>
        </w:rPr>
        <w:t>Support in hibernation and evacuation</w:t>
      </w:r>
    </w:p>
    <w:p w14:paraId="1D9948E7" w14:textId="14CDB6EF" w:rsidR="18FB2213" w:rsidRPr="00685A73" w:rsidRDefault="18FB2213" w:rsidP="006C60BA">
      <w:pPr>
        <w:pStyle w:val="ListParagraph"/>
        <w:numPr>
          <w:ilvl w:val="1"/>
          <w:numId w:val="36"/>
        </w:numPr>
        <w:spacing w:after="0" w:line="259" w:lineRule="auto"/>
        <w:rPr>
          <w:rFonts w:asciiTheme="majorHAnsi" w:eastAsia="Calibri Light" w:hAnsiTheme="majorHAnsi" w:cstheme="majorHAnsi"/>
          <w:color w:val="000000" w:themeColor="text1"/>
          <w:sz w:val="22"/>
          <w:szCs w:val="22"/>
        </w:rPr>
      </w:pPr>
      <w:r w:rsidRPr="00685A73">
        <w:rPr>
          <w:rFonts w:asciiTheme="majorHAnsi" w:eastAsia="Calibri Light" w:hAnsiTheme="majorHAnsi" w:cstheme="majorHAnsi"/>
          <w:color w:val="000000" w:themeColor="text1"/>
          <w:sz w:val="22"/>
          <w:szCs w:val="22"/>
        </w:rPr>
        <w:t>Access to INSO (Somalia/Somaliland security NGO)</w:t>
      </w:r>
    </w:p>
    <w:p w14:paraId="29B962CF" w14:textId="78E1ACB6" w:rsidR="18FB2213" w:rsidRPr="00685A73" w:rsidRDefault="18FB2213" w:rsidP="006C60BA">
      <w:pPr>
        <w:pStyle w:val="ListParagraph"/>
        <w:numPr>
          <w:ilvl w:val="1"/>
          <w:numId w:val="36"/>
        </w:numPr>
        <w:spacing w:after="0" w:line="259" w:lineRule="auto"/>
        <w:rPr>
          <w:rFonts w:asciiTheme="majorHAnsi" w:eastAsia="Calibri Light" w:hAnsiTheme="majorHAnsi" w:cstheme="majorHAnsi"/>
          <w:color w:val="000000" w:themeColor="text1"/>
          <w:sz w:val="22"/>
          <w:szCs w:val="22"/>
        </w:rPr>
      </w:pPr>
      <w:r w:rsidRPr="00685A73">
        <w:rPr>
          <w:rFonts w:asciiTheme="majorHAnsi" w:eastAsia="Calibri Light" w:hAnsiTheme="majorHAnsi" w:cstheme="majorHAnsi"/>
          <w:color w:val="000000" w:themeColor="text1"/>
          <w:sz w:val="22"/>
          <w:szCs w:val="22"/>
        </w:rPr>
        <w:t>Access to staff trained in crisis management and HEIST (Hostile Environment Individual Safety Training)</w:t>
      </w:r>
    </w:p>
    <w:p w14:paraId="34485A33" w14:textId="1A7F8CB4" w:rsidR="18FB2213" w:rsidRPr="00685A73" w:rsidRDefault="18FB2213" w:rsidP="006C60BA">
      <w:pPr>
        <w:pStyle w:val="ListParagraph"/>
        <w:numPr>
          <w:ilvl w:val="0"/>
          <w:numId w:val="36"/>
        </w:numPr>
        <w:spacing w:after="0" w:line="259" w:lineRule="auto"/>
        <w:rPr>
          <w:rFonts w:asciiTheme="majorHAnsi" w:eastAsia="Calibri Light" w:hAnsiTheme="majorHAnsi" w:cstheme="majorHAnsi"/>
          <w:color w:val="000000" w:themeColor="text1"/>
          <w:sz w:val="22"/>
          <w:szCs w:val="22"/>
        </w:rPr>
      </w:pPr>
      <w:r w:rsidRPr="00685A73">
        <w:rPr>
          <w:rFonts w:asciiTheme="majorHAnsi" w:eastAsia="Calibri Light" w:hAnsiTheme="majorHAnsi" w:cstheme="majorHAnsi"/>
          <w:color w:val="000000" w:themeColor="text1"/>
          <w:sz w:val="22"/>
          <w:szCs w:val="22"/>
        </w:rPr>
        <w:t>Support, where needed, with transferring funds from the UK to Somaliland and reporting and compliance.</w:t>
      </w:r>
    </w:p>
    <w:p w14:paraId="58537418" w14:textId="5DF6CE1F" w:rsidR="18FB2213" w:rsidRPr="00685A73" w:rsidRDefault="18FB2213" w:rsidP="006C60BA">
      <w:pPr>
        <w:pStyle w:val="ListParagraph"/>
        <w:numPr>
          <w:ilvl w:val="0"/>
          <w:numId w:val="36"/>
        </w:numPr>
        <w:spacing w:after="0" w:line="259" w:lineRule="auto"/>
        <w:rPr>
          <w:rFonts w:asciiTheme="majorHAnsi" w:eastAsia="Calibri Light" w:hAnsiTheme="majorHAnsi" w:cstheme="majorHAnsi"/>
          <w:color w:val="000000" w:themeColor="text1"/>
          <w:sz w:val="22"/>
          <w:szCs w:val="22"/>
        </w:rPr>
      </w:pPr>
      <w:r w:rsidRPr="00685A73">
        <w:rPr>
          <w:rFonts w:asciiTheme="majorHAnsi" w:eastAsia="Calibri Light" w:hAnsiTheme="majorHAnsi" w:cstheme="majorHAnsi"/>
          <w:color w:val="000000" w:themeColor="text1"/>
          <w:sz w:val="22"/>
          <w:szCs w:val="22"/>
        </w:rPr>
        <w:t>The provision of background support in terms of security advisories, context analyses and references with responsibilities clearly outlined.</w:t>
      </w:r>
    </w:p>
    <w:p w14:paraId="68F51CE9" w14:textId="7711FFE6" w:rsidR="18FB2213" w:rsidRPr="00685A73" w:rsidRDefault="18FB2213" w:rsidP="006C60BA">
      <w:pPr>
        <w:pStyle w:val="ListParagraph"/>
        <w:numPr>
          <w:ilvl w:val="0"/>
          <w:numId w:val="36"/>
        </w:numPr>
        <w:spacing w:after="0" w:line="259" w:lineRule="auto"/>
        <w:rPr>
          <w:rFonts w:asciiTheme="majorHAnsi" w:eastAsia="Calibri Light" w:hAnsiTheme="majorHAnsi" w:cstheme="majorHAnsi"/>
          <w:color w:val="000000" w:themeColor="text1"/>
          <w:sz w:val="22"/>
          <w:szCs w:val="22"/>
        </w:rPr>
      </w:pPr>
      <w:r w:rsidRPr="00685A73">
        <w:rPr>
          <w:rFonts w:asciiTheme="majorHAnsi" w:eastAsia="Calibri Light" w:hAnsiTheme="majorHAnsi" w:cstheme="majorHAnsi"/>
          <w:color w:val="000000" w:themeColor="text1"/>
          <w:sz w:val="22"/>
          <w:szCs w:val="22"/>
        </w:rPr>
        <w:t>The provision of background support in case of a medical or security emergency, United Nations UNHAS flights, EU flights which can be accessed by only International NGOs.</w:t>
      </w:r>
    </w:p>
    <w:p w14:paraId="5B3BDDC0" w14:textId="5E21E0C5" w:rsidR="136D11D2" w:rsidRPr="00685A73" w:rsidRDefault="136D11D2" w:rsidP="136D11D2">
      <w:pPr>
        <w:spacing w:line="259" w:lineRule="auto"/>
        <w:rPr>
          <w:rFonts w:asciiTheme="majorHAnsi" w:eastAsia="Calibri Light" w:hAnsiTheme="majorHAnsi" w:cstheme="majorHAnsi"/>
          <w:color w:val="000000" w:themeColor="text1"/>
        </w:rPr>
      </w:pPr>
    </w:p>
    <w:p w14:paraId="7E9C8569" w14:textId="51898DF7" w:rsidR="18FB2213" w:rsidRPr="00685A73" w:rsidRDefault="18FB2213" w:rsidP="71111374">
      <w:pPr>
        <w:spacing w:line="259" w:lineRule="auto"/>
        <w:rPr>
          <w:rFonts w:asciiTheme="majorHAnsi" w:eastAsia="Calibri Light" w:hAnsiTheme="majorHAnsi" w:cstheme="majorHAnsi"/>
          <w:color w:val="000000" w:themeColor="text1"/>
        </w:rPr>
      </w:pPr>
      <w:r w:rsidRPr="00685A73">
        <w:rPr>
          <w:rFonts w:asciiTheme="majorHAnsi" w:eastAsia="Calibri Light" w:hAnsiTheme="majorHAnsi" w:cstheme="majorHAnsi"/>
          <w:color w:val="000000" w:themeColor="text1"/>
        </w:rPr>
        <w:t xml:space="preserve">The </w:t>
      </w:r>
      <w:bookmarkStart w:id="28" w:name="_Int_Zg9Qy4Pj"/>
      <w:r w:rsidRPr="00685A73">
        <w:rPr>
          <w:rFonts w:asciiTheme="majorHAnsi" w:eastAsia="Calibri Light" w:hAnsiTheme="majorHAnsi" w:cstheme="majorHAnsi"/>
          <w:color w:val="000000" w:themeColor="text1"/>
        </w:rPr>
        <w:t>additional</w:t>
      </w:r>
      <w:bookmarkEnd w:id="28"/>
      <w:r w:rsidRPr="00685A73">
        <w:rPr>
          <w:rFonts w:asciiTheme="majorHAnsi" w:eastAsia="Calibri Light" w:hAnsiTheme="majorHAnsi" w:cstheme="majorHAnsi"/>
          <w:color w:val="000000" w:themeColor="text1"/>
        </w:rPr>
        <w:t xml:space="preserve"> support provided by </w:t>
      </w:r>
      <w:r w:rsidR="00E24C06" w:rsidRPr="00685A73">
        <w:rPr>
          <w:rFonts w:asciiTheme="majorHAnsi" w:eastAsia="Calibri Light" w:hAnsiTheme="majorHAnsi" w:cstheme="majorHAnsi"/>
          <w:color w:val="000000" w:themeColor="text1"/>
        </w:rPr>
        <w:t xml:space="preserve">GHP </w:t>
      </w:r>
      <w:r w:rsidRPr="00685A73">
        <w:rPr>
          <w:rFonts w:asciiTheme="majorHAnsi" w:eastAsia="Calibri Light" w:hAnsiTheme="majorHAnsi" w:cstheme="majorHAnsi"/>
          <w:color w:val="000000" w:themeColor="text1"/>
        </w:rPr>
        <w:t xml:space="preserve">Somaliland will not include: </w:t>
      </w:r>
    </w:p>
    <w:p w14:paraId="24BC5E0F" w14:textId="50C0C35E" w:rsidR="18FB2213" w:rsidRPr="00685A73" w:rsidRDefault="18FB2213" w:rsidP="006C60BA">
      <w:pPr>
        <w:pStyle w:val="ListParagraph"/>
        <w:numPr>
          <w:ilvl w:val="0"/>
          <w:numId w:val="35"/>
        </w:numPr>
        <w:spacing w:after="0" w:line="259" w:lineRule="auto"/>
        <w:rPr>
          <w:rFonts w:asciiTheme="majorHAnsi" w:eastAsia="Calibri Light" w:hAnsiTheme="majorHAnsi" w:cstheme="majorHAnsi"/>
          <w:color w:val="000000" w:themeColor="text1"/>
          <w:sz w:val="22"/>
          <w:szCs w:val="22"/>
        </w:rPr>
      </w:pPr>
      <w:r w:rsidRPr="00685A73">
        <w:rPr>
          <w:rFonts w:asciiTheme="majorHAnsi" w:eastAsia="Calibri Light" w:hAnsiTheme="majorHAnsi" w:cstheme="majorHAnsi"/>
          <w:color w:val="000000" w:themeColor="text1"/>
          <w:sz w:val="22"/>
          <w:szCs w:val="22"/>
        </w:rPr>
        <w:t xml:space="preserve">Booking of international flights </w:t>
      </w:r>
    </w:p>
    <w:p w14:paraId="415C39E4" w14:textId="74E22162" w:rsidR="18FB2213" w:rsidRPr="00685A73" w:rsidRDefault="18FB2213" w:rsidP="006C60BA">
      <w:pPr>
        <w:pStyle w:val="ListParagraph"/>
        <w:numPr>
          <w:ilvl w:val="0"/>
          <w:numId w:val="35"/>
        </w:numPr>
        <w:spacing w:after="0" w:line="259" w:lineRule="auto"/>
        <w:rPr>
          <w:rFonts w:asciiTheme="majorHAnsi" w:eastAsia="Calibri Light" w:hAnsiTheme="majorHAnsi" w:cstheme="majorHAnsi"/>
          <w:color w:val="000000" w:themeColor="text1"/>
          <w:sz w:val="22"/>
          <w:szCs w:val="22"/>
        </w:rPr>
      </w:pPr>
      <w:r w:rsidRPr="00685A73">
        <w:rPr>
          <w:rFonts w:asciiTheme="majorHAnsi" w:eastAsia="Calibri Light" w:hAnsiTheme="majorHAnsi" w:cstheme="majorHAnsi"/>
          <w:color w:val="000000" w:themeColor="text1"/>
          <w:sz w:val="22"/>
          <w:szCs w:val="22"/>
        </w:rPr>
        <w:t xml:space="preserve">Booking of accommodation </w:t>
      </w:r>
    </w:p>
    <w:p w14:paraId="4ADC7EE1" w14:textId="1CD67332" w:rsidR="18FB2213" w:rsidRPr="00685A73" w:rsidRDefault="18FB2213" w:rsidP="006C60BA">
      <w:pPr>
        <w:pStyle w:val="ListParagraph"/>
        <w:numPr>
          <w:ilvl w:val="0"/>
          <w:numId w:val="35"/>
        </w:numPr>
        <w:spacing w:after="0" w:line="259" w:lineRule="auto"/>
        <w:rPr>
          <w:rFonts w:asciiTheme="majorHAnsi" w:eastAsia="Calibri Light" w:hAnsiTheme="majorHAnsi" w:cstheme="majorHAnsi"/>
          <w:color w:val="000000" w:themeColor="text1"/>
          <w:sz w:val="22"/>
          <w:szCs w:val="22"/>
        </w:rPr>
      </w:pPr>
      <w:r w:rsidRPr="00685A73">
        <w:rPr>
          <w:rFonts w:asciiTheme="majorHAnsi" w:eastAsia="Calibri Light" w:hAnsiTheme="majorHAnsi" w:cstheme="majorHAnsi"/>
          <w:color w:val="000000" w:themeColor="text1"/>
          <w:sz w:val="22"/>
          <w:szCs w:val="22"/>
        </w:rPr>
        <w:t xml:space="preserve">Paying for travel insurance </w:t>
      </w:r>
    </w:p>
    <w:p w14:paraId="75E34FAE" w14:textId="07073863" w:rsidR="18FB2213" w:rsidRPr="00685A73" w:rsidRDefault="18FB2213" w:rsidP="006C60BA">
      <w:pPr>
        <w:pStyle w:val="ListParagraph"/>
        <w:numPr>
          <w:ilvl w:val="0"/>
          <w:numId w:val="35"/>
        </w:numPr>
        <w:spacing w:after="0" w:line="259" w:lineRule="auto"/>
        <w:rPr>
          <w:rFonts w:asciiTheme="majorHAnsi" w:eastAsia="Calibri Light" w:hAnsiTheme="majorHAnsi" w:cstheme="majorHAnsi"/>
          <w:color w:val="000000" w:themeColor="text1"/>
          <w:sz w:val="22"/>
          <w:szCs w:val="22"/>
        </w:rPr>
      </w:pPr>
      <w:r w:rsidRPr="00685A73">
        <w:rPr>
          <w:rFonts w:asciiTheme="majorHAnsi" w:eastAsia="Calibri Light" w:hAnsiTheme="majorHAnsi" w:cstheme="majorHAnsi"/>
          <w:color w:val="000000" w:themeColor="text1"/>
          <w:sz w:val="22"/>
          <w:szCs w:val="22"/>
        </w:rPr>
        <w:t xml:space="preserve">Provision of per diems </w:t>
      </w:r>
    </w:p>
    <w:p w14:paraId="1A953832" w14:textId="016AF71D" w:rsidR="18FB2213" w:rsidRPr="00685A73" w:rsidRDefault="18FB2213" w:rsidP="006C60BA">
      <w:pPr>
        <w:pStyle w:val="ListParagraph"/>
        <w:numPr>
          <w:ilvl w:val="0"/>
          <w:numId w:val="35"/>
        </w:numPr>
        <w:spacing w:after="0" w:line="259" w:lineRule="auto"/>
        <w:rPr>
          <w:rFonts w:asciiTheme="majorHAnsi" w:eastAsia="Calibri Light" w:hAnsiTheme="majorHAnsi" w:cstheme="majorHAnsi"/>
          <w:color w:val="000000" w:themeColor="text1"/>
          <w:sz w:val="22"/>
          <w:szCs w:val="22"/>
        </w:rPr>
      </w:pPr>
      <w:r w:rsidRPr="00685A73">
        <w:rPr>
          <w:rFonts w:asciiTheme="majorHAnsi" w:eastAsia="Calibri Light" w:hAnsiTheme="majorHAnsi" w:cstheme="majorHAnsi"/>
          <w:color w:val="000000" w:themeColor="text1"/>
          <w:sz w:val="22"/>
          <w:szCs w:val="22"/>
        </w:rPr>
        <w:t xml:space="preserve">Visas and vaccinations </w:t>
      </w:r>
    </w:p>
    <w:p w14:paraId="6F896722" w14:textId="2C40020E" w:rsidR="136D11D2" w:rsidRPr="00685A73" w:rsidRDefault="136D11D2" w:rsidP="136D11D2">
      <w:pPr>
        <w:spacing w:line="259" w:lineRule="auto"/>
        <w:ind w:left="720"/>
        <w:rPr>
          <w:rFonts w:asciiTheme="majorHAnsi" w:eastAsia="Calibri Light" w:hAnsiTheme="majorHAnsi" w:cstheme="majorHAnsi"/>
          <w:color w:val="000000" w:themeColor="text1"/>
        </w:rPr>
      </w:pPr>
    </w:p>
    <w:p w14:paraId="34BD81E0" w14:textId="2FF8E836" w:rsidR="18FB2213" w:rsidRPr="00685A73" w:rsidRDefault="18FB2213" w:rsidP="6C1AB762">
      <w:pPr>
        <w:spacing w:line="259" w:lineRule="auto"/>
        <w:rPr>
          <w:rFonts w:asciiTheme="majorHAnsi" w:eastAsia="Calibri Light" w:hAnsiTheme="majorHAnsi" w:cstheme="majorHAnsi"/>
          <w:color w:val="000000" w:themeColor="text1"/>
        </w:rPr>
      </w:pPr>
      <w:r w:rsidRPr="00685A73">
        <w:rPr>
          <w:rFonts w:asciiTheme="majorHAnsi" w:eastAsia="Calibri Light" w:hAnsiTheme="majorHAnsi" w:cstheme="majorHAnsi"/>
          <w:color w:val="000000" w:themeColor="text1"/>
        </w:rPr>
        <w:t xml:space="preserve">The table below outlines the in-country security and logistics-related costs that applicants need to budget for in their project budgets. There will be other in-country costs not shown but </w:t>
      </w:r>
      <w:r w:rsidR="6D2829EF" w:rsidRPr="00685A73">
        <w:rPr>
          <w:rFonts w:asciiTheme="majorHAnsi" w:eastAsia="Calibri Light" w:hAnsiTheme="majorHAnsi" w:cstheme="majorHAnsi"/>
          <w:color w:val="000000" w:themeColor="text1"/>
        </w:rPr>
        <w:t>GHP</w:t>
      </w:r>
      <w:r w:rsidRPr="00685A73">
        <w:rPr>
          <w:rFonts w:asciiTheme="majorHAnsi" w:eastAsia="Calibri Light" w:hAnsiTheme="majorHAnsi" w:cstheme="majorHAnsi"/>
          <w:color w:val="000000" w:themeColor="text1"/>
        </w:rPr>
        <w:t xml:space="preserve"> does not expect to be involved in these.</w:t>
      </w:r>
    </w:p>
    <w:p w14:paraId="2F5E3020" w14:textId="39225E3E" w:rsidR="18FB2213" w:rsidRPr="00685A73" w:rsidRDefault="18FB2213" w:rsidP="6C1AB762">
      <w:pPr>
        <w:spacing w:line="259" w:lineRule="auto"/>
        <w:rPr>
          <w:rFonts w:asciiTheme="majorHAnsi" w:eastAsia="Calibri Light" w:hAnsiTheme="majorHAnsi" w:cstheme="majorHAnsi"/>
          <w:color w:val="000000" w:themeColor="text1"/>
        </w:rPr>
      </w:pPr>
      <w:r w:rsidRPr="00685A73">
        <w:rPr>
          <w:rFonts w:asciiTheme="majorHAnsi" w:eastAsia="Calibri Light" w:hAnsiTheme="majorHAnsi" w:cstheme="majorHAnsi"/>
          <w:color w:val="000000" w:themeColor="text1"/>
        </w:rPr>
        <w:t xml:space="preserve">On award, </w:t>
      </w:r>
      <w:r w:rsidR="0684A1C3" w:rsidRPr="00685A73">
        <w:rPr>
          <w:rFonts w:asciiTheme="majorHAnsi" w:eastAsia="Calibri Light" w:hAnsiTheme="majorHAnsi" w:cstheme="majorHAnsi"/>
          <w:color w:val="000000" w:themeColor="text1"/>
        </w:rPr>
        <w:t>GHP</w:t>
      </w:r>
      <w:r w:rsidRPr="00685A73">
        <w:rPr>
          <w:rFonts w:asciiTheme="majorHAnsi" w:eastAsia="Calibri Light" w:hAnsiTheme="majorHAnsi" w:cstheme="majorHAnsi"/>
          <w:color w:val="000000" w:themeColor="text1"/>
        </w:rPr>
        <w:t xml:space="preserve"> Somaliland office will discuss their plans with successful applicants and may have to adjust budgets accordingly.</w:t>
      </w:r>
    </w:p>
    <w:p w14:paraId="3AEEAE7B" w14:textId="77777777" w:rsidR="008336BC" w:rsidRPr="00685A73" w:rsidRDefault="008336BC" w:rsidP="71111374">
      <w:pPr>
        <w:spacing w:line="259" w:lineRule="auto"/>
        <w:rPr>
          <w:rFonts w:asciiTheme="majorHAnsi" w:eastAsia="Calibri Light" w:hAnsiTheme="majorHAnsi" w:cstheme="majorHAnsi"/>
          <w:color w:val="000000" w:themeColor="text1"/>
        </w:rPr>
      </w:pPr>
    </w:p>
    <w:p w14:paraId="00B01974" w14:textId="28B66A3F" w:rsidR="18FB2213" w:rsidRPr="00685A73" w:rsidRDefault="18FB2213" w:rsidP="71111374">
      <w:pPr>
        <w:spacing w:line="259" w:lineRule="auto"/>
        <w:rPr>
          <w:rFonts w:asciiTheme="majorHAnsi" w:eastAsia="Calibri Light" w:hAnsiTheme="majorHAnsi" w:cstheme="majorHAnsi"/>
          <w:color w:val="000000" w:themeColor="text1"/>
        </w:rPr>
      </w:pPr>
      <w:r w:rsidRPr="00685A73">
        <w:rPr>
          <w:rFonts w:asciiTheme="majorHAnsi" w:eastAsia="Calibri Light" w:hAnsiTheme="majorHAnsi" w:cstheme="majorHAnsi"/>
          <w:color w:val="000000" w:themeColor="text1"/>
        </w:rPr>
        <w:t>The successful applicants will need to obtain pre-approval from</w:t>
      </w:r>
      <w:r w:rsidR="33769589" w:rsidRPr="00685A73">
        <w:rPr>
          <w:rFonts w:asciiTheme="majorHAnsi" w:eastAsia="Calibri Light" w:hAnsiTheme="majorHAnsi" w:cstheme="majorHAnsi"/>
          <w:color w:val="000000" w:themeColor="text1"/>
        </w:rPr>
        <w:t xml:space="preserve"> </w:t>
      </w:r>
      <w:r w:rsidR="00E24C06" w:rsidRPr="00685A73">
        <w:rPr>
          <w:rFonts w:asciiTheme="majorHAnsi" w:eastAsia="Calibri Light" w:hAnsiTheme="majorHAnsi" w:cstheme="majorHAnsi"/>
          <w:color w:val="000000" w:themeColor="text1"/>
        </w:rPr>
        <w:t xml:space="preserve">GHP </w:t>
      </w:r>
      <w:r w:rsidRPr="00685A73">
        <w:rPr>
          <w:rFonts w:asciiTheme="majorHAnsi" w:eastAsia="Calibri Light" w:hAnsiTheme="majorHAnsi" w:cstheme="majorHAnsi"/>
          <w:color w:val="000000" w:themeColor="text1"/>
        </w:rPr>
        <w:t xml:space="preserve">on their travel </w:t>
      </w:r>
      <w:bookmarkStart w:id="29" w:name="_Int_mMEVntVM"/>
      <w:r w:rsidRPr="00685A73">
        <w:rPr>
          <w:rFonts w:asciiTheme="majorHAnsi" w:eastAsia="Calibri Light" w:hAnsiTheme="majorHAnsi" w:cstheme="majorHAnsi"/>
          <w:color w:val="000000" w:themeColor="text1"/>
        </w:rPr>
        <w:t>logistics</w:t>
      </w:r>
      <w:bookmarkEnd w:id="29"/>
      <w:r w:rsidRPr="00685A73">
        <w:rPr>
          <w:rFonts w:asciiTheme="majorHAnsi" w:eastAsia="Calibri Light" w:hAnsiTheme="majorHAnsi" w:cstheme="majorHAnsi"/>
          <w:color w:val="000000" w:themeColor="text1"/>
        </w:rPr>
        <w:t xml:space="preserve"> and security ahead of travel.</w:t>
      </w:r>
    </w:p>
    <w:p w14:paraId="71E91D0C" w14:textId="77777777" w:rsidR="008D025E" w:rsidRPr="00685A73" w:rsidRDefault="008D025E" w:rsidP="71111374">
      <w:pPr>
        <w:spacing w:line="259" w:lineRule="auto"/>
        <w:rPr>
          <w:rFonts w:asciiTheme="majorHAnsi" w:eastAsia="Calibri Light" w:hAnsiTheme="majorHAnsi" w:cstheme="majorHAnsi"/>
          <w:color w:val="000000" w:themeColor="text1"/>
        </w:rPr>
      </w:pPr>
    </w:p>
    <w:p w14:paraId="16FB348C" w14:textId="653EC56D" w:rsidR="00200989" w:rsidRPr="00685A73" w:rsidRDefault="00200989" w:rsidP="71111374">
      <w:pPr>
        <w:spacing w:line="259" w:lineRule="auto"/>
        <w:rPr>
          <w:rFonts w:asciiTheme="majorHAnsi" w:eastAsia="Calibri Light" w:hAnsiTheme="majorHAnsi" w:cstheme="majorHAnsi"/>
          <w:color w:val="000000" w:themeColor="text1"/>
        </w:rPr>
      </w:pPr>
      <w:r w:rsidRPr="00685A73">
        <w:rPr>
          <w:rFonts w:asciiTheme="majorHAnsi" w:eastAsia="Calibri Light" w:hAnsiTheme="majorHAnsi" w:cstheme="majorHAnsi"/>
          <w:color w:val="000000" w:themeColor="text1"/>
        </w:rPr>
        <w:t xml:space="preserve">Table </w:t>
      </w:r>
      <w:r w:rsidR="008D025E" w:rsidRPr="00685A73">
        <w:rPr>
          <w:rFonts w:asciiTheme="majorHAnsi" w:eastAsia="Calibri Light" w:hAnsiTheme="majorHAnsi" w:cstheme="majorHAnsi"/>
          <w:color w:val="000000" w:themeColor="text1"/>
        </w:rPr>
        <w:t>1</w:t>
      </w:r>
      <w:r w:rsidRPr="00685A73">
        <w:rPr>
          <w:rFonts w:asciiTheme="majorHAnsi" w:eastAsia="Calibri Light" w:hAnsiTheme="majorHAnsi" w:cstheme="majorHAnsi"/>
          <w:color w:val="000000" w:themeColor="text1"/>
        </w:rPr>
        <w:t xml:space="preserve">: </w:t>
      </w:r>
      <w:r w:rsidR="003C547C" w:rsidRPr="00685A73">
        <w:rPr>
          <w:rFonts w:asciiTheme="majorHAnsi" w:eastAsia="Calibri Light" w:hAnsiTheme="majorHAnsi" w:cstheme="majorHAnsi"/>
          <w:color w:val="000000" w:themeColor="text1"/>
        </w:rPr>
        <w:t>Description</w:t>
      </w:r>
      <w:r w:rsidR="0087106A" w:rsidRPr="00685A73">
        <w:rPr>
          <w:rFonts w:asciiTheme="majorHAnsi" w:eastAsia="Calibri Light" w:hAnsiTheme="majorHAnsi" w:cstheme="majorHAnsi"/>
          <w:color w:val="000000" w:themeColor="text1"/>
        </w:rPr>
        <w:t xml:space="preserve"> of </w:t>
      </w:r>
      <w:r w:rsidR="003C547C" w:rsidRPr="00685A73">
        <w:rPr>
          <w:rFonts w:asciiTheme="majorHAnsi" w:eastAsia="Calibri Light" w:hAnsiTheme="majorHAnsi" w:cstheme="majorHAnsi"/>
          <w:color w:val="000000" w:themeColor="text1"/>
        </w:rPr>
        <w:t xml:space="preserve">rates for </w:t>
      </w:r>
      <w:r w:rsidR="00950B91" w:rsidRPr="00685A73">
        <w:rPr>
          <w:rFonts w:asciiTheme="majorHAnsi" w:eastAsia="Calibri Light" w:hAnsiTheme="majorHAnsi" w:cstheme="majorHAnsi"/>
          <w:color w:val="000000" w:themeColor="text1"/>
        </w:rPr>
        <w:t xml:space="preserve">security and logistical support </w:t>
      </w:r>
      <w:r w:rsidR="00977B04" w:rsidRPr="00685A73">
        <w:rPr>
          <w:rFonts w:asciiTheme="majorHAnsi" w:eastAsia="Calibri Light" w:hAnsiTheme="majorHAnsi" w:cstheme="majorHAnsi"/>
          <w:color w:val="000000" w:themeColor="text1"/>
        </w:rPr>
        <w:t xml:space="preserve">that </w:t>
      </w:r>
      <w:r w:rsidR="008D025E" w:rsidRPr="00685A73">
        <w:rPr>
          <w:rFonts w:asciiTheme="majorHAnsi" w:eastAsia="Calibri Light" w:hAnsiTheme="majorHAnsi" w:cstheme="majorHAnsi"/>
          <w:color w:val="000000" w:themeColor="text1"/>
        </w:rPr>
        <w:t>Health Partnerships</w:t>
      </w:r>
      <w:r w:rsidR="00977B04" w:rsidRPr="00685A73">
        <w:rPr>
          <w:rFonts w:asciiTheme="majorHAnsi" w:eastAsia="Calibri Light" w:hAnsiTheme="majorHAnsi" w:cstheme="majorHAnsi"/>
          <w:color w:val="000000" w:themeColor="text1"/>
        </w:rPr>
        <w:t xml:space="preserve"> </w:t>
      </w:r>
      <w:r w:rsidR="00D74FD5" w:rsidRPr="00685A73">
        <w:rPr>
          <w:rFonts w:asciiTheme="majorHAnsi" w:eastAsia="Calibri Light" w:hAnsiTheme="majorHAnsi" w:cstheme="majorHAnsi"/>
          <w:color w:val="000000" w:themeColor="text1"/>
        </w:rPr>
        <w:t xml:space="preserve">working in </w:t>
      </w:r>
      <w:r w:rsidR="003047EE" w:rsidRPr="00685A73">
        <w:rPr>
          <w:rFonts w:asciiTheme="majorHAnsi" w:eastAsia="Calibri Light" w:hAnsiTheme="majorHAnsi" w:cstheme="majorHAnsi"/>
          <w:color w:val="000000" w:themeColor="text1"/>
        </w:rPr>
        <w:t>Somaliland</w:t>
      </w:r>
      <w:r w:rsidR="003C547C" w:rsidRPr="00685A73">
        <w:rPr>
          <w:rFonts w:asciiTheme="majorHAnsi" w:eastAsia="Calibri Light" w:hAnsiTheme="majorHAnsi" w:cstheme="majorHAnsi"/>
          <w:color w:val="000000" w:themeColor="text1"/>
        </w:rPr>
        <w:t xml:space="preserve"> </w:t>
      </w:r>
      <w:r w:rsidR="00950B91" w:rsidRPr="00685A73">
        <w:rPr>
          <w:rFonts w:asciiTheme="majorHAnsi" w:eastAsia="Calibri Light" w:hAnsiTheme="majorHAnsi" w:cstheme="majorHAnsi"/>
          <w:color w:val="000000" w:themeColor="text1"/>
        </w:rPr>
        <w:t>must budget for</w:t>
      </w:r>
      <w:r w:rsidR="221FAAC4" w:rsidRPr="00685A73">
        <w:rPr>
          <w:rFonts w:asciiTheme="majorHAnsi" w:eastAsia="Calibri Light" w:hAnsiTheme="majorHAnsi" w:cstheme="majorHAnsi"/>
          <w:color w:val="000000" w:themeColor="text1"/>
        </w:rPr>
        <w:t>.</w:t>
      </w:r>
      <w:r w:rsidR="00950B91" w:rsidRPr="00685A73">
        <w:rPr>
          <w:rFonts w:asciiTheme="majorHAnsi" w:eastAsia="Calibri Light" w:hAnsiTheme="majorHAnsi" w:cstheme="majorHAnsi"/>
          <w:color w:val="000000" w:themeColor="text1"/>
        </w:rPr>
        <w:t xml:space="preserve"> </w:t>
      </w:r>
      <w:r w:rsidR="630AF164" w:rsidRPr="00685A73">
        <w:rPr>
          <w:rFonts w:asciiTheme="majorHAnsi" w:eastAsia="Calibri Light" w:hAnsiTheme="majorHAnsi" w:cstheme="majorHAnsi"/>
          <w:color w:val="000000" w:themeColor="text1"/>
        </w:rPr>
        <w:t>Please use the</w:t>
      </w:r>
      <w:r w:rsidR="00991843" w:rsidRPr="00685A73">
        <w:rPr>
          <w:rFonts w:asciiTheme="majorHAnsi" w:eastAsia="Calibri Light" w:hAnsiTheme="majorHAnsi" w:cstheme="majorHAnsi"/>
          <w:color w:val="000000" w:themeColor="text1"/>
        </w:rPr>
        <w:t xml:space="preserve"> </w:t>
      </w:r>
      <w:r w:rsidR="00472CAA" w:rsidRPr="00685A73">
        <w:rPr>
          <w:rFonts w:asciiTheme="majorHAnsi" w:eastAsia="Calibri Light" w:hAnsiTheme="majorHAnsi" w:cstheme="majorHAnsi"/>
          <w:color w:val="000000" w:themeColor="text1"/>
        </w:rPr>
        <w:t>“other</w:t>
      </w:r>
      <w:r w:rsidR="00C43C61" w:rsidRPr="00685A73">
        <w:rPr>
          <w:rFonts w:asciiTheme="majorHAnsi" w:eastAsia="Calibri Light" w:hAnsiTheme="majorHAnsi" w:cstheme="majorHAnsi"/>
          <w:color w:val="000000" w:themeColor="text1"/>
        </w:rPr>
        <w:t>” section o</w:t>
      </w:r>
      <w:r w:rsidR="00A308D2" w:rsidRPr="00685A73">
        <w:rPr>
          <w:rFonts w:asciiTheme="majorHAnsi" w:eastAsia="Calibri Light" w:hAnsiTheme="majorHAnsi" w:cstheme="majorHAnsi"/>
          <w:color w:val="000000" w:themeColor="text1"/>
        </w:rPr>
        <w:t>n</w:t>
      </w:r>
      <w:r w:rsidR="00C43C61" w:rsidRPr="00685A73">
        <w:rPr>
          <w:rFonts w:asciiTheme="majorHAnsi" w:eastAsia="Calibri Light" w:hAnsiTheme="majorHAnsi" w:cstheme="majorHAnsi"/>
          <w:color w:val="000000" w:themeColor="text1"/>
        </w:rPr>
        <w:t xml:space="preserve"> the budget template</w:t>
      </w:r>
      <w:r w:rsidR="002F2DE9" w:rsidRPr="00685A73">
        <w:rPr>
          <w:rFonts w:asciiTheme="majorHAnsi" w:eastAsia="Calibri Light" w:hAnsiTheme="majorHAnsi" w:cstheme="majorHAnsi"/>
          <w:color w:val="000000" w:themeColor="text1"/>
        </w:rPr>
        <w: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015"/>
        <w:gridCol w:w="1620"/>
        <w:gridCol w:w="2415"/>
      </w:tblGrid>
      <w:tr w:rsidR="136D11D2" w14:paraId="22BC6277" w14:textId="77777777" w:rsidTr="71111374">
        <w:trPr>
          <w:trHeight w:val="300"/>
        </w:trPr>
        <w:tc>
          <w:tcPr>
            <w:tcW w:w="6015" w:type="dxa"/>
            <w:tcBorders>
              <w:top w:val="single" w:sz="6" w:space="0" w:color="auto"/>
              <w:left w:val="single" w:sz="6" w:space="0" w:color="auto"/>
              <w:bottom w:val="single" w:sz="6" w:space="0" w:color="auto"/>
              <w:right w:val="single" w:sz="6" w:space="0" w:color="auto"/>
            </w:tcBorders>
            <w:vAlign w:val="bottom"/>
          </w:tcPr>
          <w:p w14:paraId="71A4EC10" w14:textId="0717F393" w:rsidR="136D11D2" w:rsidRPr="00685A73" w:rsidRDefault="136D11D2" w:rsidP="136D11D2">
            <w:pPr>
              <w:spacing w:line="259" w:lineRule="auto"/>
              <w:rPr>
                <w:rFonts w:asciiTheme="majorHAnsi" w:eastAsia="Calibri Light" w:hAnsiTheme="majorHAnsi" w:cstheme="majorHAnsi"/>
              </w:rPr>
            </w:pPr>
            <w:r w:rsidRPr="00685A73">
              <w:rPr>
                <w:rFonts w:asciiTheme="majorHAnsi" w:eastAsia="Calibri Light" w:hAnsiTheme="majorHAnsi" w:cstheme="majorHAnsi"/>
                <w:b/>
              </w:rPr>
              <w:t>Description</w:t>
            </w:r>
            <w:r w:rsidRPr="00685A73">
              <w:rPr>
                <w:rFonts w:asciiTheme="majorHAnsi" w:eastAsia="Calibri Light" w:hAnsiTheme="majorHAnsi" w:cstheme="majorHAnsi"/>
              </w:rPr>
              <w:t> </w:t>
            </w:r>
          </w:p>
        </w:tc>
        <w:tc>
          <w:tcPr>
            <w:tcW w:w="1620" w:type="dxa"/>
            <w:tcBorders>
              <w:top w:val="single" w:sz="6" w:space="0" w:color="auto"/>
              <w:left w:val="single" w:sz="6" w:space="0" w:color="auto"/>
              <w:bottom w:val="single" w:sz="6" w:space="0" w:color="auto"/>
              <w:right w:val="single" w:sz="6" w:space="0" w:color="auto"/>
            </w:tcBorders>
            <w:vAlign w:val="bottom"/>
          </w:tcPr>
          <w:p w14:paraId="0565E8B3" w14:textId="022D1CCC" w:rsidR="136D11D2" w:rsidRPr="00685A73" w:rsidRDefault="136D11D2" w:rsidP="136D11D2">
            <w:pPr>
              <w:spacing w:line="259" w:lineRule="auto"/>
              <w:rPr>
                <w:rFonts w:asciiTheme="majorHAnsi" w:eastAsia="Calibri Light" w:hAnsiTheme="majorHAnsi" w:cstheme="majorHAnsi"/>
              </w:rPr>
            </w:pPr>
            <w:r w:rsidRPr="00685A73">
              <w:rPr>
                <w:rFonts w:asciiTheme="majorHAnsi" w:eastAsia="Calibri Light" w:hAnsiTheme="majorHAnsi" w:cstheme="majorHAnsi"/>
                <w:b/>
              </w:rPr>
              <w:t>Unit type </w:t>
            </w:r>
            <w:r w:rsidRPr="00685A73">
              <w:rPr>
                <w:rFonts w:asciiTheme="majorHAnsi" w:eastAsia="Calibri Light" w:hAnsiTheme="majorHAnsi" w:cstheme="majorHAnsi"/>
              </w:rPr>
              <w:t> </w:t>
            </w:r>
          </w:p>
        </w:tc>
        <w:tc>
          <w:tcPr>
            <w:tcW w:w="2415" w:type="dxa"/>
            <w:tcBorders>
              <w:top w:val="single" w:sz="6" w:space="0" w:color="auto"/>
              <w:left w:val="single" w:sz="6" w:space="0" w:color="auto"/>
              <w:bottom w:val="single" w:sz="6" w:space="0" w:color="auto"/>
              <w:right w:val="single" w:sz="6" w:space="0" w:color="auto"/>
            </w:tcBorders>
            <w:vAlign w:val="bottom"/>
          </w:tcPr>
          <w:p w14:paraId="0BEF26F6" w14:textId="09F85264" w:rsidR="136D11D2" w:rsidRPr="00685A73" w:rsidRDefault="136D11D2" w:rsidP="136D11D2">
            <w:pPr>
              <w:spacing w:line="259" w:lineRule="auto"/>
              <w:rPr>
                <w:rFonts w:asciiTheme="majorHAnsi" w:eastAsia="Calibri Light" w:hAnsiTheme="majorHAnsi" w:cstheme="majorHAnsi"/>
              </w:rPr>
            </w:pPr>
            <w:r w:rsidRPr="00685A73">
              <w:rPr>
                <w:rFonts w:asciiTheme="majorHAnsi" w:eastAsia="Calibri Light" w:hAnsiTheme="majorHAnsi" w:cstheme="majorHAnsi"/>
                <w:b/>
              </w:rPr>
              <w:t>Unit cost (USD)</w:t>
            </w:r>
            <w:r w:rsidRPr="00685A73">
              <w:rPr>
                <w:rFonts w:asciiTheme="majorHAnsi" w:eastAsia="Calibri Light" w:hAnsiTheme="majorHAnsi" w:cstheme="majorHAnsi"/>
              </w:rPr>
              <w:t> </w:t>
            </w:r>
          </w:p>
        </w:tc>
      </w:tr>
      <w:tr w:rsidR="136D11D2" w14:paraId="1423E362" w14:textId="77777777" w:rsidTr="71111374">
        <w:trPr>
          <w:trHeight w:val="285"/>
        </w:trPr>
        <w:tc>
          <w:tcPr>
            <w:tcW w:w="6015" w:type="dxa"/>
            <w:tcBorders>
              <w:top w:val="single" w:sz="6" w:space="0" w:color="auto"/>
              <w:left w:val="single" w:sz="6" w:space="0" w:color="auto"/>
              <w:bottom w:val="single" w:sz="6" w:space="0" w:color="auto"/>
              <w:right w:val="single" w:sz="6" w:space="0" w:color="auto"/>
            </w:tcBorders>
            <w:vAlign w:val="bottom"/>
          </w:tcPr>
          <w:p w14:paraId="47FA0ECD" w14:textId="5A15618F" w:rsidR="136D11D2" w:rsidRPr="00685A73" w:rsidRDefault="136D11D2" w:rsidP="136D11D2">
            <w:pPr>
              <w:spacing w:line="259" w:lineRule="auto"/>
              <w:rPr>
                <w:rFonts w:asciiTheme="majorHAnsi" w:eastAsia="Calibri Light" w:hAnsiTheme="majorHAnsi" w:cstheme="majorHAnsi"/>
              </w:rPr>
            </w:pPr>
            <w:r w:rsidRPr="00685A73">
              <w:rPr>
                <w:rFonts w:asciiTheme="majorHAnsi" w:eastAsia="Calibri Light" w:hAnsiTheme="majorHAnsi" w:cstheme="majorHAnsi"/>
              </w:rPr>
              <w:t xml:space="preserve">Airport pick up and drop off (for up to 3 people) </w:t>
            </w:r>
            <w:r w:rsidR="00FC5AD1" w:rsidRPr="00685A73">
              <w:rPr>
                <w:rFonts w:asciiTheme="majorHAnsi" w:eastAsia="Calibri Light" w:hAnsiTheme="majorHAnsi" w:cstheme="majorHAnsi"/>
              </w:rPr>
              <w:t>m</w:t>
            </w:r>
            <w:r w:rsidRPr="00685A73">
              <w:rPr>
                <w:rFonts w:asciiTheme="majorHAnsi" w:eastAsia="Calibri Light" w:hAnsiTheme="majorHAnsi" w:cstheme="majorHAnsi"/>
              </w:rPr>
              <w:t>inibus/van</w:t>
            </w:r>
          </w:p>
        </w:tc>
        <w:tc>
          <w:tcPr>
            <w:tcW w:w="1620" w:type="dxa"/>
            <w:tcBorders>
              <w:top w:val="single" w:sz="6" w:space="0" w:color="auto"/>
              <w:left w:val="single" w:sz="6" w:space="0" w:color="auto"/>
              <w:bottom w:val="single" w:sz="6" w:space="0" w:color="auto"/>
              <w:right w:val="single" w:sz="6" w:space="0" w:color="auto"/>
            </w:tcBorders>
            <w:vAlign w:val="bottom"/>
          </w:tcPr>
          <w:p w14:paraId="75572CB9" w14:textId="6DA1D55F" w:rsidR="136D11D2" w:rsidRPr="00685A73" w:rsidRDefault="136D11D2" w:rsidP="136D11D2">
            <w:pPr>
              <w:spacing w:line="259" w:lineRule="auto"/>
              <w:rPr>
                <w:rFonts w:asciiTheme="majorHAnsi" w:eastAsia="Calibri Light" w:hAnsiTheme="majorHAnsi" w:cstheme="majorHAnsi"/>
              </w:rPr>
            </w:pPr>
            <w:r w:rsidRPr="00685A73">
              <w:rPr>
                <w:rFonts w:asciiTheme="majorHAnsi" w:eastAsia="Calibri Light" w:hAnsiTheme="majorHAnsi" w:cstheme="majorHAnsi"/>
              </w:rPr>
              <w:t>Trip </w:t>
            </w:r>
          </w:p>
        </w:tc>
        <w:tc>
          <w:tcPr>
            <w:tcW w:w="2415" w:type="dxa"/>
            <w:tcBorders>
              <w:top w:val="single" w:sz="6" w:space="0" w:color="auto"/>
              <w:left w:val="single" w:sz="6" w:space="0" w:color="auto"/>
              <w:bottom w:val="single" w:sz="6" w:space="0" w:color="auto"/>
              <w:right w:val="single" w:sz="6" w:space="0" w:color="auto"/>
            </w:tcBorders>
            <w:vAlign w:val="bottom"/>
          </w:tcPr>
          <w:p w14:paraId="43A5ACBA" w14:textId="6F98C4C1" w:rsidR="136D11D2" w:rsidRPr="00685A73" w:rsidRDefault="136D11D2" w:rsidP="136D11D2">
            <w:pPr>
              <w:spacing w:line="259" w:lineRule="auto"/>
              <w:rPr>
                <w:rFonts w:asciiTheme="majorHAnsi" w:eastAsia="Calibri Light" w:hAnsiTheme="majorHAnsi" w:cstheme="majorHAnsi"/>
              </w:rPr>
            </w:pPr>
            <w:r w:rsidRPr="00685A73">
              <w:rPr>
                <w:rFonts w:asciiTheme="majorHAnsi" w:eastAsia="Calibri Light" w:hAnsiTheme="majorHAnsi" w:cstheme="majorHAnsi"/>
              </w:rPr>
              <w:t>$50.00 </w:t>
            </w:r>
          </w:p>
        </w:tc>
      </w:tr>
      <w:tr w:rsidR="136D11D2" w14:paraId="71A0858E" w14:textId="77777777" w:rsidTr="71111374">
        <w:trPr>
          <w:trHeight w:val="285"/>
        </w:trPr>
        <w:tc>
          <w:tcPr>
            <w:tcW w:w="6015" w:type="dxa"/>
            <w:tcBorders>
              <w:top w:val="single" w:sz="6" w:space="0" w:color="auto"/>
              <w:left w:val="single" w:sz="6" w:space="0" w:color="auto"/>
              <w:bottom w:val="single" w:sz="6" w:space="0" w:color="auto"/>
              <w:right w:val="single" w:sz="6" w:space="0" w:color="auto"/>
            </w:tcBorders>
            <w:vAlign w:val="bottom"/>
          </w:tcPr>
          <w:p w14:paraId="5F0DF90F" w14:textId="556738DB" w:rsidR="136D11D2" w:rsidRPr="00685A73" w:rsidRDefault="136D11D2" w:rsidP="136D11D2">
            <w:pPr>
              <w:spacing w:line="259" w:lineRule="auto"/>
              <w:rPr>
                <w:rFonts w:asciiTheme="majorHAnsi" w:eastAsia="Calibri Light" w:hAnsiTheme="majorHAnsi" w:cstheme="majorHAnsi"/>
              </w:rPr>
            </w:pPr>
            <w:r w:rsidRPr="00685A73">
              <w:rPr>
                <w:rFonts w:asciiTheme="majorHAnsi" w:eastAsia="Calibri Light" w:hAnsiTheme="majorHAnsi" w:cstheme="majorHAnsi"/>
              </w:rPr>
              <w:t xml:space="preserve">Transportation costs within Hargeisa (inclusive of all costs, such as fuel) for up to 3 people (if the vehicle if </w:t>
            </w:r>
            <w:r w:rsidR="008613C2" w:rsidRPr="00685A73">
              <w:rPr>
                <w:rFonts w:asciiTheme="majorHAnsi" w:eastAsia="Calibri Light" w:hAnsiTheme="majorHAnsi" w:cstheme="majorHAnsi"/>
              </w:rPr>
              <w:t>v</w:t>
            </w:r>
            <w:r w:rsidRPr="00685A73">
              <w:rPr>
                <w:rFonts w:asciiTheme="majorHAnsi" w:eastAsia="Calibri Light" w:hAnsiTheme="majorHAnsi" w:cstheme="majorHAnsi"/>
              </w:rPr>
              <w:t>an) </w:t>
            </w:r>
          </w:p>
        </w:tc>
        <w:tc>
          <w:tcPr>
            <w:tcW w:w="1620" w:type="dxa"/>
            <w:tcBorders>
              <w:top w:val="single" w:sz="6" w:space="0" w:color="auto"/>
              <w:left w:val="single" w:sz="6" w:space="0" w:color="auto"/>
              <w:bottom w:val="single" w:sz="6" w:space="0" w:color="auto"/>
              <w:right w:val="single" w:sz="6" w:space="0" w:color="auto"/>
            </w:tcBorders>
            <w:vAlign w:val="bottom"/>
          </w:tcPr>
          <w:p w14:paraId="74F99A65" w14:textId="2BDB24AA" w:rsidR="136D11D2" w:rsidRPr="00685A73" w:rsidRDefault="136D11D2" w:rsidP="136D11D2">
            <w:pPr>
              <w:spacing w:line="259" w:lineRule="auto"/>
              <w:rPr>
                <w:rFonts w:asciiTheme="majorHAnsi" w:eastAsia="Calibri Light" w:hAnsiTheme="majorHAnsi" w:cstheme="majorHAnsi"/>
              </w:rPr>
            </w:pPr>
            <w:r w:rsidRPr="00685A73">
              <w:rPr>
                <w:rFonts w:asciiTheme="majorHAnsi" w:eastAsia="Calibri Light" w:hAnsiTheme="majorHAnsi" w:cstheme="majorHAnsi"/>
              </w:rPr>
              <w:t>Day </w:t>
            </w:r>
          </w:p>
        </w:tc>
        <w:tc>
          <w:tcPr>
            <w:tcW w:w="2415" w:type="dxa"/>
            <w:tcBorders>
              <w:top w:val="single" w:sz="6" w:space="0" w:color="auto"/>
              <w:left w:val="single" w:sz="6" w:space="0" w:color="auto"/>
              <w:bottom w:val="single" w:sz="6" w:space="0" w:color="auto"/>
              <w:right w:val="single" w:sz="6" w:space="0" w:color="auto"/>
            </w:tcBorders>
            <w:vAlign w:val="bottom"/>
          </w:tcPr>
          <w:p w14:paraId="05DBDD5E" w14:textId="7B1CE17A" w:rsidR="136D11D2" w:rsidRPr="00685A73" w:rsidRDefault="136D11D2" w:rsidP="136D11D2">
            <w:pPr>
              <w:spacing w:line="259" w:lineRule="auto"/>
              <w:rPr>
                <w:rFonts w:asciiTheme="majorHAnsi" w:eastAsia="Calibri Light" w:hAnsiTheme="majorHAnsi" w:cstheme="majorHAnsi"/>
              </w:rPr>
            </w:pPr>
            <w:r w:rsidRPr="00685A73">
              <w:rPr>
                <w:rFonts w:asciiTheme="majorHAnsi" w:eastAsia="Calibri Light" w:hAnsiTheme="majorHAnsi" w:cstheme="majorHAnsi"/>
              </w:rPr>
              <w:t>$50.00 </w:t>
            </w:r>
          </w:p>
        </w:tc>
      </w:tr>
      <w:tr w:rsidR="136D11D2" w14:paraId="0A0B57DF" w14:textId="77777777" w:rsidTr="71111374">
        <w:trPr>
          <w:trHeight w:val="285"/>
        </w:trPr>
        <w:tc>
          <w:tcPr>
            <w:tcW w:w="6015" w:type="dxa"/>
            <w:tcBorders>
              <w:top w:val="single" w:sz="6" w:space="0" w:color="auto"/>
              <w:left w:val="single" w:sz="6" w:space="0" w:color="auto"/>
              <w:bottom w:val="single" w:sz="6" w:space="0" w:color="auto"/>
              <w:right w:val="single" w:sz="6" w:space="0" w:color="auto"/>
            </w:tcBorders>
            <w:vAlign w:val="bottom"/>
          </w:tcPr>
          <w:p w14:paraId="794264A9" w14:textId="76647C4F" w:rsidR="136D11D2" w:rsidRPr="00685A73" w:rsidRDefault="136D11D2" w:rsidP="136D11D2">
            <w:pPr>
              <w:spacing w:line="259" w:lineRule="auto"/>
              <w:rPr>
                <w:rFonts w:asciiTheme="majorHAnsi" w:eastAsia="Calibri Light" w:hAnsiTheme="majorHAnsi" w:cstheme="majorHAnsi"/>
              </w:rPr>
            </w:pPr>
            <w:r w:rsidRPr="00685A73">
              <w:rPr>
                <w:rFonts w:asciiTheme="majorHAnsi" w:eastAsia="Calibri Light" w:hAnsiTheme="majorHAnsi" w:cstheme="majorHAnsi"/>
              </w:rPr>
              <w:t>Vehicle Hire to and from Boroma and Berbera (inclusive of all costs, such as fuel) for up to 3 people </w:t>
            </w:r>
          </w:p>
        </w:tc>
        <w:tc>
          <w:tcPr>
            <w:tcW w:w="1620" w:type="dxa"/>
            <w:tcBorders>
              <w:top w:val="single" w:sz="6" w:space="0" w:color="auto"/>
              <w:left w:val="single" w:sz="6" w:space="0" w:color="auto"/>
              <w:bottom w:val="single" w:sz="6" w:space="0" w:color="auto"/>
              <w:right w:val="single" w:sz="6" w:space="0" w:color="auto"/>
            </w:tcBorders>
            <w:vAlign w:val="bottom"/>
          </w:tcPr>
          <w:p w14:paraId="70891646" w14:textId="779A4B8B" w:rsidR="136D11D2" w:rsidRPr="00685A73" w:rsidRDefault="136D11D2" w:rsidP="136D11D2">
            <w:pPr>
              <w:spacing w:line="259" w:lineRule="auto"/>
              <w:rPr>
                <w:rFonts w:asciiTheme="majorHAnsi" w:eastAsia="Calibri Light" w:hAnsiTheme="majorHAnsi" w:cstheme="majorHAnsi"/>
              </w:rPr>
            </w:pPr>
            <w:r w:rsidRPr="00685A73">
              <w:rPr>
                <w:rFonts w:asciiTheme="majorHAnsi" w:eastAsia="Calibri Light" w:hAnsiTheme="majorHAnsi" w:cstheme="majorHAnsi"/>
              </w:rPr>
              <w:t>Trip  </w:t>
            </w:r>
          </w:p>
        </w:tc>
        <w:tc>
          <w:tcPr>
            <w:tcW w:w="2415" w:type="dxa"/>
            <w:tcBorders>
              <w:top w:val="single" w:sz="6" w:space="0" w:color="auto"/>
              <w:left w:val="single" w:sz="6" w:space="0" w:color="auto"/>
              <w:bottom w:val="single" w:sz="6" w:space="0" w:color="auto"/>
              <w:right w:val="single" w:sz="6" w:space="0" w:color="auto"/>
            </w:tcBorders>
            <w:vAlign w:val="bottom"/>
          </w:tcPr>
          <w:p w14:paraId="340B8329" w14:textId="6AD7CE3E" w:rsidR="136D11D2" w:rsidRPr="00685A73" w:rsidRDefault="136D11D2" w:rsidP="136D11D2">
            <w:pPr>
              <w:spacing w:line="259" w:lineRule="auto"/>
              <w:rPr>
                <w:rFonts w:asciiTheme="majorHAnsi" w:eastAsia="Calibri Light" w:hAnsiTheme="majorHAnsi" w:cstheme="majorHAnsi"/>
              </w:rPr>
            </w:pPr>
            <w:r w:rsidRPr="00685A73">
              <w:rPr>
                <w:rFonts w:asciiTheme="majorHAnsi" w:eastAsia="Calibri Light" w:hAnsiTheme="majorHAnsi" w:cstheme="majorHAnsi"/>
              </w:rPr>
              <w:t>$100.00 </w:t>
            </w:r>
          </w:p>
        </w:tc>
      </w:tr>
      <w:tr w:rsidR="136D11D2" w14:paraId="19BD38C4" w14:textId="77777777" w:rsidTr="71111374">
        <w:trPr>
          <w:trHeight w:val="285"/>
        </w:trPr>
        <w:tc>
          <w:tcPr>
            <w:tcW w:w="6015" w:type="dxa"/>
            <w:tcBorders>
              <w:top w:val="single" w:sz="6" w:space="0" w:color="auto"/>
              <w:left w:val="single" w:sz="6" w:space="0" w:color="auto"/>
              <w:bottom w:val="single" w:sz="6" w:space="0" w:color="auto"/>
              <w:right w:val="single" w:sz="6" w:space="0" w:color="auto"/>
            </w:tcBorders>
            <w:vAlign w:val="bottom"/>
          </w:tcPr>
          <w:p w14:paraId="34E98B74" w14:textId="3E819293" w:rsidR="136D11D2" w:rsidRPr="00685A73" w:rsidRDefault="136D11D2" w:rsidP="136D11D2">
            <w:pPr>
              <w:spacing w:line="259" w:lineRule="auto"/>
              <w:rPr>
                <w:rFonts w:asciiTheme="majorHAnsi" w:eastAsia="Calibri Light" w:hAnsiTheme="majorHAnsi" w:cstheme="majorHAnsi"/>
              </w:rPr>
            </w:pPr>
            <w:r w:rsidRPr="00685A73">
              <w:rPr>
                <w:rFonts w:asciiTheme="majorHAnsi" w:eastAsia="Calibri Light" w:hAnsiTheme="majorHAnsi" w:cstheme="majorHAnsi"/>
              </w:rPr>
              <w:t>Vehicle Hire within Boroma and Berbera (inclusive of all costs, such as fuel) for up to 3 people </w:t>
            </w:r>
          </w:p>
        </w:tc>
        <w:tc>
          <w:tcPr>
            <w:tcW w:w="1620" w:type="dxa"/>
            <w:tcBorders>
              <w:top w:val="single" w:sz="6" w:space="0" w:color="auto"/>
              <w:left w:val="single" w:sz="6" w:space="0" w:color="auto"/>
              <w:bottom w:val="single" w:sz="6" w:space="0" w:color="auto"/>
              <w:right w:val="single" w:sz="6" w:space="0" w:color="auto"/>
            </w:tcBorders>
            <w:vAlign w:val="bottom"/>
          </w:tcPr>
          <w:p w14:paraId="297D56F7" w14:textId="15E17E9E" w:rsidR="136D11D2" w:rsidRPr="00685A73" w:rsidRDefault="136D11D2" w:rsidP="136D11D2">
            <w:pPr>
              <w:spacing w:line="259" w:lineRule="auto"/>
              <w:rPr>
                <w:rFonts w:asciiTheme="majorHAnsi" w:eastAsia="Calibri Light" w:hAnsiTheme="majorHAnsi" w:cstheme="majorHAnsi"/>
              </w:rPr>
            </w:pPr>
            <w:r w:rsidRPr="00685A73">
              <w:rPr>
                <w:rFonts w:asciiTheme="majorHAnsi" w:eastAsia="Calibri Light" w:hAnsiTheme="majorHAnsi" w:cstheme="majorHAnsi"/>
              </w:rPr>
              <w:t>Day </w:t>
            </w:r>
          </w:p>
        </w:tc>
        <w:tc>
          <w:tcPr>
            <w:tcW w:w="2415" w:type="dxa"/>
            <w:tcBorders>
              <w:top w:val="single" w:sz="6" w:space="0" w:color="auto"/>
              <w:left w:val="single" w:sz="6" w:space="0" w:color="auto"/>
              <w:bottom w:val="single" w:sz="6" w:space="0" w:color="auto"/>
              <w:right w:val="single" w:sz="6" w:space="0" w:color="auto"/>
            </w:tcBorders>
            <w:vAlign w:val="bottom"/>
          </w:tcPr>
          <w:p w14:paraId="62702E2D" w14:textId="4A8CBF03" w:rsidR="136D11D2" w:rsidRPr="00685A73" w:rsidRDefault="136D11D2" w:rsidP="136D11D2">
            <w:pPr>
              <w:spacing w:line="259" w:lineRule="auto"/>
              <w:rPr>
                <w:rFonts w:asciiTheme="majorHAnsi" w:eastAsia="Calibri Light" w:hAnsiTheme="majorHAnsi" w:cstheme="majorHAnsi"/>
              </w:rPr>
            </w:pPr>
            <w:r w:rsidRPr="00685A73">
              <w:rPr>
                <w:rFonts w:asciiTheme="majorHAnsi" w:eastAsia="Calibri Light" w:hAnsiTheme="majorHAnsi" w:cstheme="majorHAnsi"/>
              </w:rPr>
              <w:t>$100.00 </w:t>
            </w:r>
          </w:p>
        </w:tc>
      </w:tr>
      <w:tr w:rsidR="136D11D2" w14:paraId="672004E9" w14:textId="77777777" w:rsidTr="71111374">
        <w:trPr>
          <w:trHeight w:val="285"/>
        </w:trPr>
        <w:tc>
          <w:tcPr>
            <w:tcW w:w="6015" w:type="dxa"/>
            <w:tcBorders>
              <w:top w:val="single" w:sz="6" w:space="0" w:color="auto"/>
              <w:left w:val="single" w:sz="6" w:space="0" w:color="auto"/>
              <w:bottom w:val="single" w:sz="6" w:space="0" w:color="auto"/>
              <w:right w:val="single" w:sz="6" w:space="0" w:color="auto"/>
            </w:tcBorders>
            <w:vAlign w:val="bottom"/>
          </w:tcPr>
          <w:p w14:paraId="0B9AE842" w14:textId="59336F2C" w:rsidR="136D11D2" w:rsidRPr="00685A73" w:rsidRDefault="69370BDD" w:rsidP="71111374">
            <w:pPr>
              <w:spacing w:line="259" w:lineRule="auto"/>
              <w:rPr>
                <w:rFonts w:asciiTheme="majorHAnsi" w:eastAsia="Calibri Light" w:hAnsiTheme="majorHAnsi" w:cstheme="majorHAnsi"/>
              </w:rPr>
            </w:pPr>
            <w:r w:rsidRPr="00685A73">
              <w:rPr>
                <w:rFonts w:asciiTheme="majorHAnsi" w:eastAsia="Calibri Light" w:hAnsiTheme="majorHAnsi" w:cstheme="majorHAnsi"/>
              </w:rPr>
              <w:t>Special Protection Unit Armed Escorts (</w:t>
            </w:r>
            <w:bookmarkStart w:id="30" w:name="_Int_ftHljIl2"/>
            <w:r w:rsidRPr="00685A73">
              <w:rPr>
                <w:rFonts w:asciiTheme="majorHAnsi" w:eastAsia="Calibri Light" w:hAnsiTheme="majorHAnsi" w:cstheme="majorHAnsi"/>
              </w:rPr>
              <w:t>required</w:t>
            </w:r>
            <w:bookmarkEnd w:id="30"/>
            <w:r w:rsidRPr="00685A73">
              <w:rPr>
                <w:rFonts w:asciiTheme="majorHAnsi" w:eastAsia="Calibri Light" w:hAnsiTheme="majorHAnsi" w:cstheme="majorHAnsi"/>
              </w:rPr>
              <w:t xml:space="preserve"> for travel outside of Hargeisa) </w:t>
            </w:r>
          </w:p>
        </w:tc>
        <w:tc>
          <w:tcPr>
            <w:tcW w:w="1620" w:type="dxa"/>
            <w:tcBorders>
              <w:top w:val="single" w:sz="6" w:space="0" w:color="auto"/>
              <w:left w:val="single" w:sz="6" w:space="0" w:color="auto"/>
              <w:bottom w:val="single" w:sz="6" w:space="0" w:color="auto"/>
              <w:right w:val="single" w:sz="6" w:space="0" w:color="auto"/>
            </w:tcBorders>
            <w:vAlign w:val="bottom"/>
          </w:tcPr>
          <w:p w14:paraId="013A483C" w14:textId="461C0730" w:rsidR="136D11D2" w:rsidRPr="00685A73" w:rsidRDefault="136D11D2" w:rsidP="136D11D2">
            <w:pPr>
              <w:spacing w:line="259" w:lineRule="auto"/>
              <w:rPr>
                <w:rFonts w:asciiTheme="majorHAnsi" w:eastAsia="Calibri Light" w:hAnsiTheme="majorHAnsi" w:cstheme="majorHAnsi"/>
              </w:rPr>
            </w:pPr>
            <w:r w:rsidRPr="00685A73">
              <w:rPr>
                <w:rFonts w:asciiTheme="majorHAnsi" w:eastAsia="Calibri Light" w:hAnsiTheme="majorHAnsi" w:cstheme="majorHAnsi"/>
              </w:rPr>
              <w:t>Day  </w:t>
            </w:r>
          </w:p>
        </w:tc>
        <w:tc>
          <w:tcPr>
            <w:tcW w:w="2415" w:type="dxa"/>
            <w:tcBorders>
              <w:top w:val="single" w:sz="6" w:space="0" w:color="auto"/>
              <w:left w:val="single" w:sz="6" w:space="0" w:color="auto"/>
              <w:bottom w:val="single" w:sz="6" w:space="0" w:color="auto"/>
              <w:right w:val="single" w:sz="6" w:space="0" w:color="auto"/>
            </w:tcBorders>
            <w:vAlign w:val="bottom"/>
          </w:tcPr>
          <w:p w14:paraId="4C3C29D6" w14:textId="1B729C2C" w:rsidR="136D11D2" w:rsidRPr="00685A73" w:rsidRDefault="136D11D2" w:rsidP="136D11D2">
            <w:pPr>
              <w:spacing w:line="259" w:lineRule="auto"/>
              <w:rPr>
                <w:rFonts w:asciiTheme="majorHAnsi" w:eastAsia="Calibri Light" w:hAnsiTheme="majorHAnsi" w:cstheme="majorHAnsi"/>
              </w:rPr>
            </w:pPr>
            <w:r w:rsidRPr="00685A73">
              <w:rPr>
                <w:rFonts w:asciiTheme="majorHAnsi" w:eastAsia="Calibri Light" w:hAnsiTheme="majorHAnsi" w:cstheme="majorHAnsi"/>
              </w:rPr>
              <w:t>$30.00 </w:t>
            </w:r>
          </w:p>
        </w:tc>
      </w:tr>
      <w:tr w:rsidR="136D11D2" w14:paraId="728C8818" w14:textId="77777777" w:rsidTr="71111374">
        <w:trPr>
          <w:trHeight w:val="285"/>
        </w:trPr>
        <w:tc>
          <w:tcPr>
            <w:tcW w:w="6015" w:type="dxa"/>
            <w:tcBorders>
              <w:top w:val="single" w:sz="6" w:space="0" w:color="auto"/>
              <w:left w:val="single" w:sz="6" w:space="0" w:color="auto"/>
              <w:bottom w:val="single" w:sz="6" w:space="0" w:color="auto"/>
              <w:right w:val="single" w:sz="6" w:space="0" w:color="auto"/>
            </w:tcBorders>
            <w:vAlign w:val="bottom"/>
          </w:tcPr>
          <w:p w14:paraId="2E864876" w14:textId="4BBF2308" w:rsidR="136D11D2" w:rsidRPr="00685A73" w:rsidRDefault="136D11D2" w:rsidP="136D11D2">
            <w:pPr>
              <w:spacing w:line="259" w:lineRule="auto"/>
              <w:rPr>
                <w:rFonts w:asciiTheme="majorHAnsi" w:eastAsia="Calibri Light" w:hAnsiTheme="majorHAnsi" w:cstheme="majorHAnsi"/>
              </w:rPr>
            </w:pPr>
            <w:r w:rsidRPr="00685A73">
              <w:rPr>
                <w:rFonts w:asciiTheme="majorHAnsi" w:eastAsia="Calibri Light" w:hAnsiTheme="majorHAnsi" w:cstheme="majorHAnsi"/>
              </w:rPr>
              <w:t>Accommodation in Hargeisa (list of approved hotels below*)</w:t>
            </w:r>
          </w:p>
        </w:tc>
        <w:tc>
          <w:tcPr>
            <w:tcW w:w="1620" w:type="dxa"/>
            <w:tcBorders>
              <w:top w:val="single" w:sz="6" w:space="0" w:color="auto"/>
              <w:left w:val="single" w:sz="6" w:space="0" w:color="auto"/>
              <w:bottom w:val="single" w:sz="6" w:space="0" w:color="auto"/>
              <w:right w:val="single" w:sz="6" w:space="0" w:color="auto"/>
            </w:tcBorders>
            <w:vAlign w:val="bottom"/>
          </w:tcPr>
          <w:p w14:paraId="3E62E001" w14:textId="04FA9C5D" w:rsidR="136D11D2" w:rsidRPr="00685A73" w:rsidRDefault="136D11D2" w:rsidP="136D11D2">
            <w:pPr>
              <w:spacing w:line="259" w:lineRule="auto"/>
              <w:rPr>
                <w:rFonts w:asciiTheme="majorHAnsi" w:eastAsia="Calibri Light" w:hAnsiTheme="majorHAnsi" w:cstheme="majorHAnsi"/>
              </w:rPr>
            </w:pPr>
            <w:r w:rsidRPr="00685A73">
              <w:rPr>
                <w:rFonts w:asciiTheme="majorHAnsi" w:eastAsia="Calibri Light" w:hAnsiTheme="majorHAnsi" w:cstheme="majorHAnsi"/>
              </w:rPr>
              <w:t>Day/Person </w:t>
            </w:r>
          </w:p>
        </w:tc>
        <w:tc>
          <w:tcPr>
            <w:tcW w:w="2415" w:type="dxa"/>
            <w:tcBorders>
              <w:top w:val="single" w:sz="6" w:space="0" w:color="auto"/>
              <w:left w:val="single" w:sz="6" w:space="0" w:color="auto"/>
              <w:bottom w:val="single" w:sz="6" w:space="0" w:color="auto"/>
              <w:right w:val="single" w:sz="6" w:space="0" w:color="auto"/>
            </w:tcBorders>
            <w:vAlign w:val="bottom"/>
          </w:tcPr>
          <w:p w14:paraId="0060BD8B" w14:textId="01B7DA32" w:rsidR="136D11D2" w:rsidRPr="00685A73" w:rsidRDefault="136D11D2" w:rsidP="136D11D2">
            <w:pPr>
              <w:spacing w:line="259" w:lineRule="auto"/>
              <w:rPr>
                <w:rFonts w:asciiTheme="majorHAnsi" w:eastAsia="Calibri Light" w:hAnsiTheme="majorHAnsi" w:cstheme="majorHAnsi"/>
              </w:rPr>
            </w:pPr>
            <w:r w:rsidRPr="00685A73">
              <w:rPr>
                <w:rFonts w:asciiTheme="majorHAnsi" w:eastAsia="Calibri Light" w:hAnsiTheme="majorHAnsi" w:cstheme="majorHAnsi"/>
              </w:rPr>
              <w:t>$53 </w:t>
            </w:r>
          </w:p>
        </w:tc>
      </w:tr>
      <w:tr w:rsidR="136D11D2" w14:paraId="52B7B08E" w14:textId="77777777" w:rsidTr="71111374">
        <w:trPr>
          <w:trHeight w:val="780"/>
        </w:trPr>
        <w:tc>
          <w:tcPr>
            <w:tcW w:w="6015" w:type="dxa"/>
            <w:tcBorders>
              <w:top w:val="single" w:sz="6" w:space="0" w:color="auto"/>
              <w:left w:val="single" w:sz="6" w:space="0" w:color="auto"/>
              <w:bottom w:val="single" w:sz="6" w:space="0" w:color="auto"/>
              <w:right w:val="single" w:sz="6" w:space="0" w:color="auto"/>
            </w:tcBorders>
            <w:vAlign w:val="bottom"/>
          </w:tcPr>
          <w:p w14:paraId="04D39749" w14:textId="7214266E" w:rsidR="136D11D2" w:rsidRPr="00685A73" w:rsidRDefault="136D11D2" w:rsidP="136D11D2">
            <w:pPr>
              <w:spacing w:line="259" w:lineRule="auto"/>
              <w:rPr>
                <w:rFonts w:asciiTheme="majorHAnsi" w:eastAsia="Calibri Light" w:hAnsiTheme="majorHAnsi" w:cstheme="majorHAnsi"/>
              </w:rPr>
            </w:pPr>
            <w:r w:rsidRPr="00685A73">
              <w:rPr>
                <w:rFonts w:asciiTheme="majorHAnsi" w:eastAsia="Calibri Light" w:hAnsiTheme="majorHAnsi" w:cstheme="majorHAnsi"/>
              </w:rPr>
              <w:t xml:space="preserve">Accommodation outside of Hargeisa: </w:t>
            </w:r>
            <w:proofErr w:type="spellStart"/>
            <w:r w:rsidRPr="00685A73">
              <w:rPr>
                <w:rFonts w:asciiTheme="majorHAnsi" w:eastAsia="Calibri Light" w:hAnsiTheme="majorHAnsi" w:cstheme="majorHAnsi"/>
              </w:rPr>
              <w:t>Maansoor</w:t>
            </w:r>
            <w:proofErr w:type="spellEnd"/>
            <w:r w:rsidRPr="00685A73">
              <w:rPr>
                <w:rFonts w:asciiTheme="majorHAnsi" w:eastAsia="Calibri Light" w:hAnsiTheme="majorHAnsi" w:cstheme="majorHAnsi"/>
              </w:rPr>
              <w:t xml:space="preserve"> Berbera is 60 USD, but Borama is 30-40 USD (list of approved hotels below*)  </w:t>
            </w:r>
          </w:p>
        </w:tc>
        <w:tc>
          <w:tcPr>
            <w:tcW w:w="1620" w:type="dxa"/>
            <w:tcBorders>
              <w:top w:val="single" w:sz="6" w:space="0" w:color="auto"/>
              <w:left w:val="single" w:sz="6" w:space="0" w:color="auto"/>
              <w:bottom w:val="single" w:sz="6" w:space="0" w:color="auto"/>
              <w:right w:val="single" w:sz="6" w:space="0" w:color="auto"/>
            </w:tcBorders>
            <w:vAlign w:val="bottom"/>
          </w:tcPr>
          <w:p w14:paraId="414097A9" w14:textId="06AB0FB2" w:rsidR="136D11D2" w:rsidRPr="00685A73" w:rsidRDefault="136D11D2" w:rsidP="136D11D2">
            <w:pPr>
              <w:spacing w:line="259" w:lineRule="auto"/>
              <w:rPr>
                <w:rFonts w:asciiTheme="majorHAnsi" w:eastAsia="Calibri Light" w:hAnsiTheme="majorHAnsi" w:cstheme="majorHAnsi"/>
              </w:rPr>
            </w:pPr>
            <w:r w:rsidRPr="00685A73">
              <w:rPr>
                <w:rFonts w:asciiTheme="majorHAnsi" w:eastAsia="Calibri Light" w:hAnsiTheme="majorHAnsi" w:cstheme="majorHAnsi"/>
              </w:rPr>
              <w:t>Day/Person </w:t>
            </w:r>
          </w:p>
        </w:tc>
        <w:tc>
          <w:tcPr>
            <w:tcW w:w="2415" w:type="dxa"/>
            <w:tcBorders>
              <w:top w:val="single" w:sz="6" w:space="0" w:color="auto"/>
              <w:left w:val="single" w:sz="6" w:space="0" w:color="auto"/>
              <w:bottom w:val="single" w:sz="6" w:space="0" w:color="auto"/>
              <w:right w:val="single" w:sz="6" w:space="0" w:color="auto"/>
            </w:tcBorders>
            <w:vAlign w:val="bottom"/>
          </w:tcPr>
          <w:p w14:paraId="75163C1A" w14:textId="1B84E9D9" w:rsidR="136D11D2" w:rsidRPr="00685A73" w:rsidRDefault="136D11D2" w:rsidP="136D11D2">
            <w:pPr>
              <w:spacing w:line="259" w:lineRule="auto"/>
              <w:rPr>
                <w:rFonts w:asciiTheme="majorHAnsi" w:eastAsia="Calibri Light" w:hAnsiTheme="majorHAnsi" w:cstheme="majorHAnsi"/>
              </w:rPr>
            </w:pPr>
            <w:r w:rsidRPr="00685A73">
              <w:rPr>
                <w:rFonts w:asciiTheme="majorHAnsi" w:eastAsia="Calibri Light" w:hAnsiTheme="majorHAnsi" w:cstheme="majorHAnsi"/>
              </w:rPr>
              <w:t>$30-60 </w:t>
            </w:r>
          </w:p>
        </w:tc>
      </w:tr>
    </w:tbl>
    <w:p w14:paraId="55CDBA19" w14:textId="2C4B7D73" w:rsidR="136D11D2" w:rsidRPr="00685A73" w:rsidRDefault="136D11D2" w:rsidP="136D11D2">
      <w:pPr>
        <w:spacing w:line="259" w:lineRule="auto"/>
        <w:rPr>
          <w:rFonts w:asciiTheme="majorHAnsi" w:eastAsia="Calibri Light" w:hAnsiTheme="majorHAnsi" w:cstheme="majorHAnsi"/>
          <w:color w:val="000000" w:themeColor="text1"/>
        </w:rPr>
      </w:pPr>
    </w:p>
    <w:p w14:paraId="7DE54E8B" w14:textId="0AC50997" w:rsidR="18FB2213" w:rsidRPr="00685A73" w:rsidRDefault="18FB2213" w:rsidP="136D11D2">
      <w:pPr>
        <w:spacing w:line="259" w:lineRule="auto"/>
        <w:rPr>
          <w:rFonts w:asciiTheme="majorHAnsi" w:eastAsia="Calibri Light" w:hAnsiTheme="majorHAnsi" w:cstheme="majorHAnsi"/>
          <w:color w:val="000000" w:themeColor="text1"/>
        </w:rPr>
      </w:pPr>
      <w:r w:rsidRPr="00685A73">
        <w:rPr>
          <w:rFonts w:asciiTheme="majorHAnsi" w:eastAsia="Calibri Light" w:hAnsiTheme="majorHAnsi" w:cstheme="majorHAnsi"/>
          <w:i/>
          <w:color w:val="000000" w:themeColor="text1"/>
        </w:rPr>
        <w:t xml:space="preserve">* List of accommodation that meets minimum security standards: </w:t>
      </w:r>
    </w:p>
    <w:p w14:paraId="48DA7B2E" w14:textId="38EED7AB" w:rsidR="18FB2213" w:rsidRPr="00685A73" w:rsidRDefault="18FB2213" w:rsidP="136D11D2">
      <w:pPr>
        <w:spacing w:line="259" w:lineRule="auto"/>
        <w:rPr>
          <w:rFonts w:asciiTheme="majorHAnsi" w:eastAsia="Calibri Light" w:hAnsiTheme="majorHAnsi" w:cstheme="majorHAnsi"/>
          <w:color w:val="000000" w:themeColor="text1"/>
        </w:rPr>
      </w:pPr>
      <w:r w:rsidRPr="00685A73">
        <w:rPr>
          <w:rFonts w:asciiTheme="majorHAnsi" w:eastAsia="Calibri Light" w:hAnsiTheme="majorHAnsi" w:cstheme="majorHAnsi"/>
          <w:i/>
          <w:color w:val="000000" w:themeColor="text1"/>
        </w:rPr>
        <w:t xml:space="preserve">1. </w:t>
      </w:r>
      <w:proofErr w:type="spellStart"/>
      <w:r w:rsidRPr="00685A73">
        <w:rPr>
          <w:rFonts w:asciiTheme="majorHAnsi" w:eastAsia="Calibri Light" w:hAnsiTheme="majorHAnsi" w:cstheme="majorHAnsi"/>
          <w:i/>
          <w:color w:val="000000" w:themeColor="text1"/>
        </w:rPr>
        <w:t>Maansoor</w:t>
      </w:r>
      <w:proofErr w:type="spellEnd"/>
      <w:r w:rsidRPr="00685A73">
        <w:rPr>
          <w:rFonts w:asciiTheme="majorHAnsi" w:eastAsia="Calibri Light" w:hAnsiTheme="majorHAnsi" w:cstheme="majorHAnsi"/>
          <w:i/>
          <w:color w:val="000000" w:themeColor="text1"/>
        </w:rPr>
        <w:t xml:space="preserve"> Hotel - Hargeisa</w:t>
      </w:r>
    </w:p>
    <w:p w14:paraId="22DA67D2" w14:textId="78696F75" w:rsidR="18FB2213" w:rsidRPr="00685A73" w:rsidRDefault="18FB2213" w:rsidP="136D11D2">
      <w:pPr>
        <w:spacing w:line="259" w:lineRule="auto"/>
        <w:rPr>
          <w:rFonts w:asciiTheme="majorHAnsi" w:eastAsia="Calibri Light" w:hAnsiTheme="majorHAnsi" w:cstheme="majorHAnsi"/>
          <w:color w:val="000000" w:themeColor="text1"/>
        </w:rPr>
      </w:pPr>
      <w:r w:rsidRPr="00685A73">
        <w:rPr>
          <w:rFonts w:asciiTheme="majorHAnsi" w:eastAsia="Calibri Light" w:hAnsiTheme="majorHAnsi" w:cstheme="majorHAnsi"/>
          <w:i/>
          <w:color w:val="000000" w:themeColor="text1"/>
        </w:rPr>
        <w:t>2. Ambassador Hotel - Hargeisa</w:t>
      </w:r>
    </w:p>
    <w:p w14:paraId="52640AFF" w14:textId="458743DD" w:rsidR="18FB2213" w:rsidRPr="00685A73" w:rsidRDefault="18FB2213" w:rsidP="136D11D2">
      <w:pPr>
        <w:spacing w:line="259" w:lineRule="auto"/>
        <w:rPr>
          <w:rFonts w:asciiTheme="majorHAnsi" w:eastAsia="Calibri Light" w:hAnsiTheme="majorHAnsi" w:cstheme="majorHAnsi"/>
          <w:color w:val="000000" w:themeColor="text1"/>
        </w:rPr>
      </w:pPr>
      <w:r w:rsidRPr="00685A73">
        <w:rPr>
          <w:rFonts w:asciiTheme="majorHAnsi" w:eastAsia="Calibri Light" w:hAnsiTheme="majorHAnsi" w:cstheme="majorHAnsi"/>
          <w:i/>
          <w:color w:val="000000" w:themeColor="text1"/>
        </w:rPr>
        <w:t>3. Grand Haddi Hotel - Hargeisa</w:t>
      </w:r>
    </w:p>
    <w:p w14:paraId="5107BB68" w14:textId="08049222" w:rsidR="18FB2213" w:rsidRPr="00685A73" w:rsidRDefault="18FB2213" w:rsidP="136D11D2">
      <w:pPr>
        <w:spacing w:line="259" w:lineRule="auto"/>
        <w:rPr>
          <w:rFonts w:asciiTheme="majorHAnsi" w:eastAsia="Calibri Light" w:hAnsiTheme="majorHAnsi" w:cstheme="majorHAnsi"/>
          <w:color w:val="000000" w:themeColor="text1"/>
        </w:rPr>
      </w:pPr>
      <w:r w:rsidRPr="00685A73">
        <w:rPr>
          <w:rFonts w:asciiTheme="majorHAnsi" w:eastAsia="Calibri Light" w:hAnsiTheme="majorHAnsi" w:cstheme="majorHAnsi"/>
          <w:i/>
          <w:color w:val="000000" w:themeColor="text1"/>
        </w:rPr>
        <w:t>4. Damal Hotel - Hargeisa</w:t>
      </w:r>
    </w:p>
    <w:p w14:paraId="408E8DA1" w14:textId="5B762BB0" w:rsidR="18FB2213" w:rsidRPr="00685A73" w:rsidRDefault="18FB2213" w:rsidP="136D11D2">
      <w:pPr>
        <w:spacing w:line="259" w:lineRule="auto"/>
        <w:rPr>
          <w:rFonts w:asciiTheme="majorHAnsi" w:eastAsia="Calibri Light" w:hAnsiTheme="majorHAnsi" w:cstheme="majorHAnsi"/>
          <w:color w:val="000000" w:themeColor="text1"/>
        </w:rPr>
      </w:pPr>
      <w:r w:rsidRPr="00685A73">
        <w:rPr>
          <w:rFonts w:asciiTheme="majorHAnsi" w:eastAsia="Calibri Light" w:hAnsiTheme="majorHAnsi" w:cstheme="majorHAnsi"/>
          <w:i/>
          <w:color w:val="000000" w:themeColor="text1"/>
        </w:rPr>
        <w:t>5. Rays Hotel - Borama</w:t>
      </w:r>
    </w:p>
    <w:p w14:paraId="428BF66D" w14:textId="18DA5444" w:rsidR="18FB2213" w:rsidRPr="00685A73" w:rsidRDefault="18FB2213" w:rsidP="136D11D2">
      <w:pPr>
        <w:spacing w:line="259" w:lineRule="auto"/>
        <w:rPr>
          <w:rFonts w:asciiTheme="majorHAnsi" w:eastAsia="Calibri Light" w:hAnsiTheme="majorHAnsi" w:cstheme="majorHAnsi"/>
          <w:color w:val="000000" w:themeColor="text1"/>
        </w:rPr>
      </w:pPr>
      <w:r w:rsidRPr="00685A73">
        <w:rPr>
          <w:rFonts w:asciiTheme="majorHAnsi" w:eastAsia="Calibri Light" w:hAnsiTheme="majorHAnsi" w:cstheme="majorHAnsi"/>
          <w:i/>
          <w:color w:val="000000" w:themeColor="text1"/>
        </w:rPr>
        <w:t>6. Saw Hotel - Borama</w:t>
      </w:r>
    </w:p>
    <w:p w14:paraId="43287173" w14:textId="61F9E6F1" w:rsidR="18FB2213" w:rsidRPr="00685A73" w:rsidRDefault="18FB2213" w:rsidP="136D11D2">
      <w:pPr>
        <w:spacing w:line="259" w:lineRule="auto"/>
        <w:rPr>
          <w:rFonts w:asciiTheme="majorHAnsi" w:eastAsia="Calibri Light" w:hAnsiTheme="majorHAnsi" w:cstheme="majorHAnsi"/>
          <w:color w:val="000000" w:themeColor="text1"/>
        </w:rPr>
      </w:pPr>
      <w:r w:rsidRPr="00685A73">
        <w:rPr>
          <w:rFonts w:asciiTheme="majorHAnsi" w:eastAsia="Calibri Light" w:hAnsiTheme="majorHAnsi" w:cstheme="majorHAnsi"/>
          <w:i/>
          <w:color w:val="000000" w:themeColor="text1"/>
        </w:rPr>
        <w:t xml:space="preserve">7. </w:t>
      </w:r>
      <w:proofErr w:type="spellStart"/>
      <w:r w:rsidRPr="00685A73">
        <w:rPr>
          <w:rFonts w:asciiTheme="majorHAnsi" w:eastAsia="Calibri Light" w:hAnsiTheme="majorHAnsi" w:cstheme="majorHAnsi"/>
          <w:i/>
          <w:color w:val="000000" w:themeColor="text1"/>
        </w:rPr>
        <w:t>Maansoor</w:t>
      </w:r>
      <w:proofErr w:type="spellEnd"/>
      <w:r w:rsidRPr="00685A73">
        <w:rPr>
          <w:rFonts w:asciiTheme="majorHAnsi" w:eastAsia="Calibri Light" w:hAnsiTheme="majorHAnsi" w:cstheme="majorHAnsi"/>
          <w:i/>
          <w:color w:val="000000" w:themeColor="text1"/>
        </w:rPr>
        <w:t xml:space="preserve"> Hotel - Berbera</w:t>
      </w:r>
    </w:p>
    <w:p w14:paraId="69BCF6C3" w14:textId="1093B1F3" w:rsidR="18FB2213" w:rsidRPr="00685A73" w:rsidRDefault="18FB2213" w:rsidP="136D11D2">
      <w:pPr>
        <w:spacing w:line="259" w:lineRule="auto"/>
        <w:rPr>
          <w:rFonts w:asciiTheme="majorHAnsi" w:eastAsia="Calibri Light" w:hAnsiTheme="majorHAnsi" w:cstheme="majorHAnsi"/>
          <w:color w:val="000000" w:themeColor="text1"/>
        </w:rPr>
      </w:pPr>
      <w:r w:rsidRPr="00685A73">
        <w:rPr>
          <w:rFonts w:asciiTheme="majorHAnsi" w:eastAsia="Calibri Light" w:hAnsiTheme="majorHAnsi" w:cstheme="majorHAnsi"/>
          <w:i/>
          <w:color w:val="000000" w:themeColor="text1"/>
        </w:rPr>
        <w:t>8. Damal Hotel – Berbera</w:t>
      </w:r>
    </w:p>
    <w:p w14:paraId="09C5B749" w14:textId="1CB9C0FF" w:rsidR="007C5E1D" w:rsidRPr="00716580" w:rsidRDefault="007C5E1D" w:rsidP="007C5E1D">
      <w:pPr>
        <w:spacing w:before="100" w:after="200" w:line="276" w:lineRule="auto"/>
        <w:contextualSpacing/>
        <w:jc w:val="both"/>
        <w:rPr>
          <w:rFonts w:asciiTheme="majorHAnsi" w:hAnsiTheme="majorHAnsi" w:cstheme="majorBidi"/>
          <w:kern w:val="0"/>
          <w:lang w:eastAsia="en-US"/>
          <w14:ligatures w14:val="none"/>
        </w:rPr>
      </w:pPr>
    </w:p>
    <w:p w14:paraId="5C43155D" w14:textId="00FB0209" w:rsidR="00E528C2" w:rsidRPr="00716580" w:rsidRDefault="00E528C2" w:rsidP="00E528C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line="276" w:lineRule="auto"/>
        <w:outlineLvl w:val="1"/>
        <w:rPr>
          <w:caps/>
          <w:spacing w:val="15"/>
          <w:kern w:val="0"/>
          <w:lang w:eastAsia="en-US"/>
          <w14:ligatures w14:val="none"/>
        </w:rPr>
      </w:pPr>
      <w:r w:rsidRPr="00716580">
        <w:rPr>
          <w:caps/>
          <w:spacing w:val="15"/>
          <w:kern w:val="0"/>
          <w:lang w:eastAsia="en-US"/>
          <w14:ligatures w14:val="none"/>
        </w:rPr>
        <w:t xml:space="preserve">Selection Criteria </w:t>
      </w:r>
    </w:p>
    <w:p w14:paraId="7501390A" w14:textId="77777777" w:rsidR="00EF407F" w:rsidRPr="00716580" w:rsidRDefault="00EF407F" w:rsidP="00EF407F">
      <w:pPr>
        <w:spacing w:line="276" w:lineRule="auto"/>
        <w:rPr>
          <w:rFonts w:asciiTheme="majorHAnsi" w:hAnsiTheme="majorHAnsi" w:cstheme="majorHAnsi"/>
          <w:kern w:val="0"/>
          <w:lang w:val="en-US" w:eastAsia="en-US"/>
          <w14:ligatures w14:val="none"/>
        </w:rPr>
      </w:pPr>
    </w:p>
    <w:p w14:paraId="0EEA44E1" w14:textId="50F98016" w:rsidR="000E5BE2" w:rsidRPr="00716580" w:rsidRDefault="000E5BE2" w:rsidP="00EF407F">
      <w:pPr>
        <w:spacing w:line="276" w:lineRule="auto"/>
        <w:rPr>
          <w:rFonts w:asciiTheme="majorHAnsi" w:hAnsiTheme="majorHAnsi" w:cstheme="majorBidi"/>
          <w:kern w:val="0"/>
          <w:lang w:val="en-US" w:eastAsia="en-US"/>
          <w14:ligatures w14:val="none"/>
        </w:rPr>
      </w:pPr>
      <w:r w:rsidRPr="00716580">
        <w:rPr>
          <w:rFonts w:asciiTheme="majorHAnsi" w:hAnsiTheme="majorHAnsi" w:cstheme="majorBidi"/>
          <w:kern w:val="0"/>
          <w:lang w:val="en-US" w:eastAsia="en-US"/>
          <w14:ligatures w14:val="none"/>
        </w:rPr>
        <w:t xml:space="preserve">If the above core requirements have been met, </w:t>
      </w:r>
      <w:r w:rsidR="005854B1" w:rsidRPr="00716580">
        <w:rPr>
          <w:rFonts w:asciiTheme="majorHAnsi" w:hAnsiTheme="majorHAnsi" w:cstheme="majorBidi"/>
          <w:kern w:val="0"/>
          <w:lang w:val="en-US" w:eastAsia="en-US"/>
          <w14:ligatures w14:val="none"/>
        </w:rPr>
        <w:t>shortlisted applications will be reviewed against the following criteria.</w:t>
      </w:r>
    </w:p>
    <w:p w14:paraId="24A59FBB" w14:textId="77777777" w:rsidR="005854B1" w:rsidRPr="00716580" w:rsidRDefault="005854B1" w:rsidP="00EF407F">
      <w:pPr>
        <w:spacing w:line="276" w:lineRule="auto"/>
        <w:rPr>
          <w:rFonts w:asciiTheme="majorHAnsi" w:hAnsiTheme="majorHAnsi" w:cstheme="majorBidi"/>
          <w:kern w:val="0"/>
          <w:lang w:val="en-US" w:eastAsia="en-US"/>
          <w14:ligatures w14:val="none"/>
        </w:rPr>
      </w:pPr>
    </w:p>
    <w:p w14:paraId="2655BE86" w14:textId="1F6F6108" w:rsidR="00C40C87" w:rsidRPr="00716580" w:rsidRDefault="00C40C87" w:rsidP="00EF407F">
      <w:pPr>
        <w:spacing w:line="276" w:lineRule="auto"/>
        <w:rPr>
          <w:rFonts w:asciiTheme="majorHAnsi" w:hAnsiTheme="majorHAnsi" w:cstheme="majorHAnsi"/>
          <w:kern w:val="0"/>
          <w:lang w:val="en-US" w:eastAsia="en-US"/>
          <w14:ligatures w14:val="none"/>
        </w:rPr>
      </w:pPr>
      <w:r w:rsidRPr="00716580">
        <w:rPr>
          <w:rFonts w:asciiTheme="majorHAnsi" w:hAnsiTheme="majorHAnsi" w:cstheme="majorHAnsi"/>
          <w:kern w:val="0"/>
          <w:lang w:val="en-US" w:eastAsia="en-US"/>
          <w14:ligatures w14:val="none"/>
        </w:rPr>
        <w:t>Project requirements:</w:t>
      </w:r>
    </w:p>
    <w:p w14:paraId="7DA8162A" w14:textId="126D249F" w:rsidR="00C40C87" w:rsidRPr="00716580" w:rsidRDefault="00C40C87" w:rsidP="00C40C87">
      <w:pPr>
        <w:numPr>
          <w:ilvl w:val="0"/>
          <w:numId w:val="16"/>
        </w:numPr>
        <w:spacing w:before="100" w:after="200" w:line="276" w:lineRule="auto"/>
        <w:contextualSpacing/>
        <w:rPr>
          <w:rFonts w:asciiTheme="majorHAnsi" w:hAnsiTheme="majorHAnsi" w:cstheme="majorBidi"/>
          <w:kern w:val="0"/>
          <w:lang w:val="en-US" w:eastAsia="en-US"/>
          <w14:ligatures w14:val="none"/>
        </w:rPr>
      </w:pPr>
      <w:r w:rsidRPr="00716580">
        <w:rPr>
          <w:rFonts w:asciiTheme="majorHAnsi" w:hAnsiTheme="majorHAnsi" w:cstheme="majorBidi"/>
          <w:kern w:val="0"/>
          <w:lang w:val="en-US" w:eastAsia="en-US"/>
          <w14:ligatures w14:val="none"/>
        </w:rPr>
        <w:t>The project has a clear and measurable goal that is achievable with the resources and time available</w:t>
      </w:r>
      <w:r w:rsidR="002C7186" w:rsidRPr="00716580">
        <w:rPr>
          <w:rFonts w:asciiTheme="majorHAnsi" w:hAnsiTheme="majorHAnsi" w:cstheme="majorBidi"/>
          <w:kern w:val="0"/>
          <w:lang w:val="en-US" w:eastAsia="en-US"/>
          <w14:ligatures w14:val="none"/>
        </w:rPr>
        <w:t>.</w:t>
      </w:r>
    </w:p>
    <w:p w14:paraId="34673CB9" w14:textId="4B7F1800" w:rsidR="00C40C87" w:rsidRPr="00716580" w:rsidRDefault="00C40C87" w:rsidP="00C40C87">
      <w:pPr>
        <w:numPr>
          <w:ilvl w:val="0"/>
          <w:numId w:val="16"/>
        </w:numPr>
        <w:spacing w:before="100" w:after="200" w:line="276" w:lineRule="auto"/>
        <w:contextualSpacing/>
        <w:rPr>
          <w:rFonts w:asciiTheme="majorHAnsi" w:hAnsiTheme="majorHAnsi" w:cstheme="majorBidi"/>
          <w:kern w:val="0"/>
          <w:lang w:val="en-US" w:eastAsia="en-US"/>
          <w14:ligatures w14:val="none"/>
        </w:rPr>
      </w:pPr>
      <w:r w:rsidRPr="00716580">
        <w:rPr>
          <w:rFonts w:asciiTheme="majorHAnsi" w:hAnsiTheme="majorHAnsi" w:cstheme="majorBidi"/>
          <w:kern w:val="0"/>
          <w:lang w:val="en-US" w:eastAsia="en-US"/>
          <w14:ligatures w14:val="none"/>
        </w:rPr>
        <w:t xml:space="preserve">The project is aligned with </w:t>
      </w:r>
      <w:r w:rsidR="009554BA" w:rsidRPr="00716580">
        <w:rPr>
          <w:rFonts w:asciiTheme="majorHAnsi" w:hAnsiTheme="majorHAnsi" w:cstheme="majorBidi"/>
          <w:kern w:val="0"/>
          <w:lang w:val="en-US" w:eastAsia="en-US"/>
          <w14:ligatures w14:val="none"/>
        </w:rPr>
        <w:t>national</w:t>
      </w:r>
      <w:r w:rsidRPr="00716580">
        <w:rPr>
          <w:rFonts w:asciiTheme="majorHAnsi" w:hAnsiTheme="majorHAnsi" w:cstheme="majorBidi"/>
          <w:kern w:val="0"/>
          <w:lang w:val="en-US" w:eastAsia="en-US"/>
          <w14:ligatures w14:val="none"/>
        </w:rPr>
        <w:t xml:space="preserve"> health priorities and plans, including wider health systems strengthening </w:t>
      </w:r>
      <w:proofErr w:type="spellStart"/>
      <w:r w:rsidRPr="00716580">
        <w:rPr>
          <w:rFonts w:asciiTheme="majorHAnsi" w:hAnsiTheme="majorHAnsi" w:cstheme="majorBidi"/>
          <w:kern w:val="0"/>
          <w:lang w:val="en-US" w:eastAsia="en-US"/>
          <w14:ligatures w14:val="none"/>
        </w:rPr>
        <w:t>programmes</w:t>
      </w:r>
      <w:proofErr w:type="spellEnd"/>
      <w:r w:rsidRPr="00716580">
        <w:rPr>
          <w:rFonts w:asciiTheme="majorHAnsi" w:hAnsiTheme="majorHAnsi" w:cstheme="majorBidi"/>
          <w:kern w:val="0"/>
          <w:lang w:val="en-US" w:eastAsia="en-US"/>
          <w14:ligatures w14:val="none"/>
        </w:rPr>
        <w:t>/initiatives delivered by the government, donors</w:t>
      </w:r>
      <w:r w:rsidR="009554BA" w:rsidRPr="00716580">
        <w:rPr>
          <w:rFonts w:asciiTheme="majorHAnsi" w:hAnsiTheme="majorHAnsi" w:cstheme="majorBidi"/>
          <w:lang w:val="en-US" w:eastAsia="en-US"/>
        </w:rPr>
        <w:t>,</w:t>
      </w:r>
      <w:r w:rsidR="009554BA" w:rsidRPr="00716580">
        <w:rPr>
          <w:rFonts w:asciiTheme="majorHAnsi" w:hAnsiTheme="majorHAnsi" w:cstheme="majorBidi"/>
          <w:kern w:val="0"/>
          <w:lang w:val="en-US" w:eastAsia="en-US"/>
          <w14:ligatures w14:val="none"/>
        </w:rPr>
        <w:t xml:space="preserve"> WHO</w:t>
      </w:r>
      <w:r w:rsidRPr="00716580">
        <w:rPr>
          <w:rFonts w:asciiTheme="majorHAnsi" w:hAnsiTheme="majorHAnsi" w:cstheme="majorBidi"/>
          <w:kern w:val="0"/>
          <w:lang w:val="en-US" w:eastAsia="en-US"/>
          <w14:ligatures w14:val="none"/>
        </w:rPr>
        <w:t xml:space="preserve"> and other </w:t>
      </w:r>
      <w:proofErr w:type="spellStart"/>
      <w:r w:rsidRPr="00716580">
        <w:rPr>
          <w:rFonts w:asciiTheme="majorHAnsi" w:hAnsiTheme="majorHAnsi" w:cstheme="majorBidi"/>
          <w:kern w:val="0"/>
          <w:lang w:val="en-US" w:eastAsia="en-US"/>
          <w14:ligatures w14:val="none"/>
        </w:rPr>
        <w:t>organisations</w:t>
      </w:r>
      <w:proofErr w:type="spellEnd"/>
      <w:r w:rsidRPr="00716580">
        <w:rPr>
          <w:rFonts w:asciiTheme="majorHAnsi" w:hAnsiTheme="majorHAnsi" w:cstheme="majorBidi"/>
          <w:kern w:val="0"/>
          <w:lang w:val="en-US" w:eastAsia="en-US"/>
          <w14:ligatures w14:val="none"/>
        </w:rPr>
        <w:t>.</w:t>
      </w:r>
    </w:p>
    <w:p w14:paraId="77915B99" w14:textId="491D96AE" w:rsidR="00C40C87" w:rsidRPr="00716580" w:rsidRDefault="00C40C87" w:rsidP="00C40C87">
      <w:pPr>
        <w:numPr>
          <w:ilvl w:val="0"/>
          <w:numId w:val="16"/>
        </w:numPr>
        <w:spacing w:before="100" w:after="200" w:line="276" w:lineRule="auto"/>
        <w:contextualSpacing/>
        <w:rPr>
          <w:rFonts w:asciiTheme="majorHAnsi" w:hAnsiTheme="majorHAnsi" w:cstheme="majorBidi"/>
          <w:kern w:val="0"/>
          <w:lang w:val="en-US" w:eastAsia="en-US"/>
          <w14:ligatures w14:val="none"/>
        </w:rPr>
      </w:pPr>
      <w:r w:rsidRPr="00716580">
        <w:rPr>
          <w:rFonts w:asciiTheme="majorHAnsi" w:hAnsiTheme="majorHAnsi" w:cstheme="majorBidi"/>
          <w:kern w:val="0"/>
          <w:lang w:val="en-US" w:eastAsia="en-US"/>
          <w14:ligatures w14:val="none"/>
        </w:rPr>
        <w:t xml:space="preserve">The approach to the project is </w:t>
      </w:r>
      <w:bookmarkStart w:id="31" w:name="_Int_YwK8qrNZ"/>
      <w:r w:rsidRPr="00716580">
        <w:rPr>
          <w:rFonts w:asciiTheme="majorHAnsi" w:hAnsiTheme="majorHAnsi" w:cstheme="majorBidi"/>
          <w:kern w:val="0"/>
          <w:lang w:val="en-US" w:eastAsia="en-US"/>
          <w14:ligatures w14:val="none"/>
        </w:rPr>
        <w:t>appropriate</w:t>
      </w:r>
      <w:bookmarkEnd w:id="31"/>
      <w:r w:rsidRPr="00716580">
        <w:rPr>
          <w:rFonts w:asciiTheme="majorHAnsi" w:hAnsiTheme="majorHAnsi" w:cstheme="majorBidi"/>
          <w:kern w:val="0"/>
          <w:lang w:val="en-US" w:eastAsia="en-US"/>
          <w14:ligatures w14:val="none"/>
        </w:rPr>
        <w:t xml:space="preserve"> and relevant to the local context</w:t>
      </w:r>
      <w:r w:rsidR="002C7186" w:rsidRPr="00716580">
        <w:rPr>
          <w:rFonts w:asciiTheme="majorHAnsi" w:hAnsiTheme="majorHAnsi" w:cstheme="majorBidi"/>
          <w:kern w:val="0"/>
          <w:lang w:val="en-US" w:eastAsia="en-US"/>
          <w14:ligatures w14:val="none"/>
        </w:rPr>
        <w:t>.</w:t>
      </w:r>
    </w:p>
    <w:p w14:paraId="1E73E6FC" w14:textId="0258DFB0" w:rsidR="00C40C87" w:rsidRPr="00716580" w:rsidRDefault="00C40C87" w:rsidP="00C40C87">
      <w:pPr>
        <w:numPr>
          <w:ilvl w:val="0"/>
          <w:numId w:val="16"/>
        </w:numPr>
        <w:spacing w:before="100" w:after="200" w:line="276" w:lineRule="auto"/>
        <w:contextualSpacing/>
        <w:rPr>
          <w:rFonts w:asciiTheme="majorHAnsi" w:hAnsiTheme="majorHAnsi" w:cstheme="majorBidi"/>
          <w:kern w:val="0"/>
          <w:lang w:val="en-US" w:eastAsia="en-US"/>
          <w14:ligatures w14:val="none"/>
        </w:rPr>
      </w:pPr>
      <w:r w:rsidRPr="00716580">
        <w:rPr>
          <w:rFonts w:asciiTheme="majorHAnsi" w:hAnsiTheme="majorHAnsi" w:cstheme="majorBidi"/>
          <w:kern w:val="0"/>
          <w:lang w:val="en-US" w:eastAsia="en-US"/>
          <w14:ligatures w14:val="none"/>
        </w:rPr>
        <w:t xml:space="preserve">The project has considered the wider health system and takes </w:t>
      </w:r>
      <w:r w:rsidR="0A8E17D9" w:rsidRPr="71111374">
        <w:rPr>
          <w:rFonts w:asciiTheme="majorHAnsi" w:hAnsiTheme="majorHAnsi" w:cstheme="majorBidi"/>
          <w:kern w:val="0"/>
          <w:lang w:val="en-US" w:eastAsia="en-US"/>
          <w14:ligatures w14:val="none"/>
        </w:rPr>
        <w:t>an entire</w:t>
      </w:r>
      <w:r w:rsidRPr="00716580">
        <w:rPr>
          <w:rFonts w:asciiTheme="majorHAnsi" w:hAnsiTheme="majorHAnsi" w:cstheme="majorBidi"/>
          <w:kern w:val="0"/>
          <w:lang w:val="en-US" w:eastAsia="en-US"/>
          <w14:ligatures w14:val="none"/>
        </w:rPr>
        <w:t xml:space="preserve"> system approach where </w:t>
      </w:r>
      <w:bookmarkStart w:id="32" w:name="_Int_m4y4Aq6a"/>
      <w:r w:rsidRPr="00716580">
        <w:rPr>
          <w:rFonts w:asciiTheme="majorHAnsi" w:hAnsiTheme="majorHAnsi" w:cstheme="majorBidi"/>
          <w:kern w:val="0"/>
          <w:lang w:val="en-US" w:eastAsia="en-US"/>
          <w14:ligatures w14:val="none"/>
        </w:rPr>
        <w:t>appropriate</w:t>
      </w:r>
      <w:bookmarkEnd w:id="32"/>
      <w:r w:rsidR="002C7186" w:rsidRPr="00716580">
        <w:rPr>
          <w:rFonts w:asciiTheme="majorHAnsi" w:hAnsiTheme="majorHAnsi" w:cstheme="majorBidi"/>
          <w:kern w:val="0"/>
          <w:lang w:val="en-US" w:eastAsia="en-US"/>
          <w14:ligatures w14:val="none"/>
        </w:rPr>
        <w:t>.</w:t>
      </w:r>
    </w:p>
    <w:p w14:paraId="5F710253" w14:textId="658B7B29" w:rsidR="00C40C87" w:rsidRPr="00716580" w:rsidRDefault="00C40C87" w:rsidP="00C40C87">
      <w:pPr>
        <w:numPr>
          <w:ilvl w:val="0"/>
          <w:numId w:val="16"/>
        </w:numPr>
        <w:spacing w:before="100" w:after="200" w:line="276" w:lineRule="auto"/>
        <w:contextualSpacing/>
        <w:rPr>
          <w:rFonts w:asciiTheme="majorHAnsi" w:hAnsiTheme="majorHAnsi" w:cstheme="majorBidi"/>
          <w:kern w:val="0"/>
          <w:lang w:val="en-US" w:eastAsia="en-US"/>
          <w14:ligatures w14:val="none"/>
        </w:rPr>
      </w:pPr>
      <w:r w:rsidRPr="00716580">
        <w:rPr>
          <w:rFonts w:asciiTheme="majorHAnsi" w:hAnsiTheme="majorHAnsi" w:cstheme="majorBidi"/>
          <w:kern w:val="0"/>
          <w:lang w:val="en-US" w:eastAsia="en-US"/>
          <w14:ligatures w14:val="none"/>
        </w:rPr>
        <w:t>The project pays careful attention to issues of gender equity, equality and social inclusion</w:t>
      </w:r>
      <w:r w:rsidR="00034508" w:rsidRPr="00716580">
        <w:rPr>
          <w:rFonts w:asciiTheme="majorHAnsi" w:hAnsiTheme="majorHAnsi" w:cstheme="majorBidi"/>
          <w:kern w:val="0"/>
          <w:lang w:val="en-US" w:eastAsia="en-US"/>
          <w14:ligatures w14:val="none"/>
        </w:rPr>
        <w:t xml:space="preserve"> (GESI)</w:t>
      </w:r>
      <w:r w:rsidRPr="00716580">
        <w:rPr>
          <w:rFonts w:asciiTheme="majorHAnsi" w:hAnsiTheme="majorHAnsi" w:cstheme="majorBidi"/>
          <w:kern w:val="0"/>
          <w:lang w:val="en-US" w:eastAsia="en-US"/>
          <w14:ligatures w14:val="none"/>
        </w:rPr>
        <w:t>, e.g</w:t>
      </w:r>
      <w:r w:rsidR="0C1F8D1D" w:rsidRPr="422522D4">
        <w:rPr>
          <w:rFonts w:asciiTheme="majorHAnsi" w:hAnsiTheme="majorHAnsi" w:cstheme="majorBidi"/>
          <w:kern w:val="0"/>
          <w:lang w:val="en-US" w:eastAsia="en-US"/>
          <w14:ligatures w14:val="none"/>
        </w:rPr>
        <w:t>.,</w:t>
      </w:r>
      <w:r w:rsidRPr="00716580">
        <w:rPr>
          <w:rFonts w:asciiTheme="majorHAnsi" w:hAnsiTheme="majorHAnsi" w:cstheme="majorBidi"/>
          <w:kern w:val="0"/>
          <w:lang w:val="en-US" w:eastAsia="en-US"/>
          <w14:ligatures w14:val="none"/>
        </w:rPr>
        <w:t xml:space="preserve"> access of women, girls and people with disabilities to </w:t>
      </w:r>
      <w:bookmarkStart w:id="33" w:name="_Int_HYIDO0lB"/>
      <w:r w:rsidRPr="00716580">
        <w:rPr>
          <w:rFonts w:asciiTheme="majorHAnsi" w:hAnsiTheme="majorHAnsi" w:cstheme="majorBidi"/>
          <w:kern w:val="0"/>
          <w:lang w:val="en-US" w:eastAsia="en-US"/>
          <w14:ligatures w14:val="none"/>
        </w:rPr>
        <w:t>capacity</w:t>
      </w:r>
      <w:bookmarkEnd w:id="33"/>
      <w:r w:rsidRPr="00716580">
        <w:rPr>
          <w:rFonts w:asciiTheme="majorHAnsi" w:hAnsiTheme="majorHAnsi" w:cstheme="majorBidi"/>
          <w:kern w:val="0"/>
          <w:lang w:val="en-US" w:eastAsia="en-US"/>
          <w14:ligatures w14:val="none"/>
        </w:rPr>
        <w:t xml:space="preserve"> development and services and takes a GESI sensitive approach</w:t>
      </w:r>
      <w:r w:rsidR="00860E7F">
        <w:rPr>
          <w:rFonts w:asciiTheme="majorHAnsi" w:hAnsiTheme="majorHAnsi" w:cstheme="majorBidi"/>
          <w:kern w:val="0"/>
          <w:lang w:val="en-US" w:eastAsia="en-US"/>
          <w14:ligatures w14:val="none"/>
        </w:rPr>
        <w:t xml:space="preserve"> (</w:t>
      </w:r>
      <w:hyperlink r:id="rId18" w:history="1">
        <w:r w:rsidR="00860E7F" w:rsidRPr="00860E7F">
          <w:rPr>
            <w:rStyle w:val="Hyperlink"/>
            <w:rFonts w:asciiTheme="majorHAnsi" w:hAnsiTheme="majorHAnsi" w:cstheme="majorBidi"/>
            <w:kern w:val="0"/>
            <w:lang w:eastAsia="en-US"/>
            <w14:ligatures w14:val="none"/>
          </w:rPr>
          <w:t>Gender Equality and Social Inclusion Toolkit - THET</w:t>
        </w:r>
      </w:hyperlink>
      <w:r w:rsidR="00860E7F">
        <w:rPr>
          <w:rFonts w:asciiTheme="majorHAnsi" w:hAnsiTheme="majorHAnsi" w:cstheme="majorBidi"/>
          <w:kern w:val="0"/>
          <w:lang w:val="en-US" w:eastAsia="en-US"/>
          <w14:ligatures w14:val="none"/>
        </w:rPr>
        <w:t>)</w:t>
      </w:r>
      <w:r w:rsidR="00A4638B" w:rsidRPr="00716580">
        <w:rPr>
          <w:rFonts w:asciiTheme="majorHAnsi" w:hAnsiTheme="majorHAnsi" w:cstheme="majorBidi"/>
          <w:kern w:val="0"/>
          <w:lang w:val="en-US" w:eastAsia="en-US"/>
          <w14:ligatures w14:val="none"/>
        </w:rPr>
        <w:t>.</w:t>
      </w:r>
    </w:p>
    <w:p w14:paraId="0D730D83" w14:textId="6A1F59C5" w:rsidR="00C40C87" w:rsidRPr="00716580" w:rsidRDefault="186759CB" w:rsidP="5FE25705">
      <w:pPr>
        <w:numPr>
          <w:ilvl w:val="0"/>
          <w:numId w:val="16"/>
        </w:numPr>
        <w:spacing w:before="100" w:after="200" w:line="276" w:lineRule="auto"/>
        <w:contextualSpacing/>
        <w:rPr>
          <w:rFonts w:asciiTheme="majorHAnsi" w:hAnsiTheme="majorHAnsi" w:cstheme="majorBidi"/>
          <w:kern w:val="0"/>
          <w:lang w:val="en-US" w:eastAsia="en-US"/>
          <w14:ligatures w14:val="none"/>
        </w:rPr>
      </w:pPr>
      <w:r w:rsidRPr="00716580">
        <w:rPr>
          <w:rFonts w:asciiTheme="majorHAnsi" w:hAnsiTheme="majorHAnsi" w:cstheme="majorBidi"/>
          <w:kern w:val="0"/>
          <w:lang w:val="en-US" w:eastAsia="en-US"/>
          <w14:ligatures w14:val="none"/>
        </w:rPr>
        <w:t xml:space="preserve">The project has a clear </w:t>
      </w:r>
      <w:bookmarkStart w:id="34" w:name="_Int_3c39toxZ"/>
      <w:r w:rsidRPr="00716580">
        <w:rPr>
          <w:rFonts w:asciiTheme="majorHAnsi" w:hAnsiTheme="majorHAnsi" w:cstheme="majorBidi"/>
          <w:kern w:val="0"/>
          <w:lang w:val="en-US" w:eastAsia="en-US"/>
          <w14:ligatures w14:val="none"/>
        </w:rPr>
        <w:t>methodology</w:t>
      </w:r>
      <w:bookmarkEnd w:id="34"/>
      <w:r w:rsidRPr="00716580">
        <w:rPr>
          <w:rFonts w:asciiTheme="majorHAnsi" w:hAnsiTheme="majorHAnsi" w:cstheme="majorBidi"/>
          <w:kern w:val="0"/>
          <w:lang w:val="en-US" w:eastAsia="en-US"/>
          <w14:ligatures w14:val="none"/>
        </w:rPr>
        <w:t xml:space="preserve"> and resources for measuring success</w:t>
      </w:r>
      <w:r w:rsidR="295B19B8" w:rsidRPr="00716580">
        <w:rPr>
          <w:rFonts w:asciiTheme="majorHAnsi" w:hAnsiTheme="majorHAnsi" w:cstheme="majorBidi"/>
          <w:kern w:val="0"/>
          <w:lang w:val="en-US" w:eastAsia="en-US"/>
          <w14:ligatures w14:val="none"/>
        </w:rPr>
        <w:t xml:space="preserve"> and learning between partner institutions </w:t>
      </w:r>
      <w:r w:rsidRPr="00716580">
        <w:rPr>
          <w:rFonts w:asciiTheme="majorHAnsi" w:hAnsiTheme="majorHAnsi" w:cstheme="majorBidi"/>
          <w:kern w:val="0"/>
          <w:lang w:val="en-US" w:eastAsia="en-US"/>
          <w14:ligatures w14:val="none"/>
        </w:rPr>
        <w:t xml:space="preserve">and </w:t>
      </w:r>
      <w:bookmarkStart w:id="35" w:name="_Int_aEWQa9S1"/>
      <w:proofErr w:type="gramStart"/>
      <w:r w:rsidRPr="00716580">
        <w:rPr>
          <w:rFonts w:asciiTheme="majorHAnsi" w:hAnsiTheme="majorHAnsi" w:cstheme="majorBidi"/>
          <w:kern w:val="0"/>
          <w:lang w:val="en-US" w:eastAsia="en-US"/>
          <w14:ligatures w14:val="none"/>
        </w:rPr>
        <w:t>is able to</w:t>
      </w:r>
      <w:bookmarkEnd w:id="35"/>
      <w:proofErr w:type="gramEnd"/>
      <w:r w:rsidRPr="00716580">
        <w:rPr>
          <w:rFonts w:asciiTheme="majorHAnsi" w:hAnsiTheme="majorHAnsi" w:cstheme="majorBidi"/>
          <w:kern w:val="0"/>
          <w:lang w:val="en-US" w:eastAsia="en-US"/>
          <w14:ligatures w14:val="none"/>
        </w:rPr>
        <w:t xml:space="preserve"> </w:t>
      </w:r>
      <w:bookmarkStart w:id="36" w:name="_Int_LyOQWDp4"/>
      <w:r w:rsidRPr="00716580">
        <w:rPr>
          <w:rFonts w:asciiTheme="majorHAnsi" w:hAnsiTheme="majorHAnsi" w:cstheme="majorBidi"/>
          <w:kern w:val="0"/>
          <w:lang w:val="en-US" w:eastAsia="en-US"/>
          <w14:ligatures w14:val="none"/>
        </w:rPr>
        <w:t>evidence</w:t>
      </w:r>
      <w:bookmarkEnd w:id="36"/>
      <w:r w:rsidRPr="00716580">
        <w:rPr>
          <w:rFonts w:asciiTheme="majorHAnsi" w:hAnsiTheme="majorHAnsi" w:cstheme="majorBidi"/>
          <w:kern w:val="0"/>
          <w:lang w:val="en-US" w:eastAsia="en-US"/>
          <w14:ligatures w14:val="none"/>
        </w:rPr>
        <w:t xml:space="preserve"> the changes which have been brought about as a direct result of project activities</w:t>
      </w:r>
      <w:r w:rsidR="7E402663" w:rsidRPr="00716580">
        <w:rPr>
          <w:rFonts w:asciiTheme="majorHAnsi" w:hAnsiTheme="majorHAnsi" w:cstheme="majorBidi"/>
          <w:kern w:val="0"/>
          <w:lang w:val="en-US" w:eastAsia="en-US"/>
          <w14:ligatures w14:val="none"/>
        </w:rPr>
        <w:t>.</w:t>
      </w:r>
    </w:p>
    <w:p w14:paraId="4B88DB8C" w14:textId="3DEBDB9F" w:rsidR="008469AD" w:rsidRPr="00716580" w:rsidRDefault="00C40C87" w:rsidP="00C40C87">
      <w:pPr>
        <w:numPr>
          <w:ilvl w:val="0"/>
          <w:numId w:val="16"/>
        </w:numPr>
        <w:spacing w:before="100" w:after="200" w:line="276" w:lineRule="auto"/>
        <w:contextualSpacing/>
        <w:rPr>
          <w:rFonts w:asciiTheme="majorHAnsi" w:hAnsiTheme="majorHAnsi" w:cstheme="majorBidi"/>
          <w:kern w:val="0"/>
          <w:lang w:val="en-US" w:eastAsia="en-US"/>
          <w14:ligatures w14:val="none"/>
        </w:rPr>
      </w:pPr>
      <w:r w:rsidRPr="00716580">
        <w:rPr>
          <w:rFonts w:asciiTheme="majorHAnsi" w:hAnsiTheme="majorHAnsi" w:cstheme="majorBidi"/>
          <w:kern w:val="0"/>
          <w:lang w:val="en-US" w:eastAsia="en-US"/>
          <w14:ligatures w14:val="none"/>
        </w:rPr>
        <w:t xml:space="preserve">The project </w:t>
      </w:r>
      <w:bookmarkStart w:id="37" w:name="_Int_qLtbGWFW"/>
      <w:r w:rsidRPr="00716580">
        <w:rPr>
          <w:rFonts w:asciiTheme="majorHAnsi" w:hAnsiTheme="majorHAnsi" w:cstheme="majorBidi"/>
          <w:kern w:val="0"/>
          <w:lang w:val="en-US" w:eastAsia="en-US"/>
          <w14:ligatures w14:val="none"/>
        </w:rPr>
        <w:t>demonstrates</w:t>
      </w:r>
      <w:bookmarkEnd w:id="37"/>
      <w:r w:rsidRPr="00716580">
        <w:rPr>
          <w:rFonts w:asciiTheme="majorHAnsi" w:hAnsiTheme="majorHAnsi" w:cstheme="majorBidi"/>
          <w:kern w:val="0"/>
          <w:lang w:val="en-US" w:eastAsia="en-US"/>
          <w14:ligatures w14:val="none"/>
        </w:rPr>
        <w:t xml:space="preserve"> value for money</w:t>
      </w:r>
      <w:r w:rsidR="450D8AD4" w:rsidRPr="00716580">
        <w:rPr>
          <w:rFonts w:asciiTheme="majorHAnsi" w:hAnsiTheme="majorHAnsi" w:cstheme="majorBidi"/>
          <w:kern w:val="0"/>
          <w:lang w:val="en-US" w:eastAsia="en-US"/>
          <w14:ligatures w14:val="none"/>
        </w:rPr>
        <w:t xml:space="preserve"> </w:t>
      </w:r>
      <w:r w:rsidR="00A10473" w:rsidRPr="00716580">
        <w:rPr>
          <w:rFonts w:asciiTheme="majorHAnsi" w:hAnsiTheme="majorHAnsi" w:cstheme="majorBidi"/>
          <w:kern w:val="0"/>
          <w:lang w:val="en-US" w:eastAsia="en-US"/>
          <w14:ligatures w14:val="none"/>
        </w:rPr>
        <w:t>(</w:t>
      </w:r>
      <w:r w:rsidR="73FEA747" w:rsidRPr="00716580">
        <w:rPr>
          <w:rFonts w:asciiTheme="majorHAnsi" w:hAnsiTheme="majorHAnsi" w:cstheme="majorBidi"/>
          <w:kern w:val="0"/>
          <w:lang w:val="en-US" w:eastAsia="en-US"/>
          <w14:ligatures w14:val="none"/>
        </w:rPr>
        <w:t>e.g</w:t>
      </w:r>
      <w:r w:rsidR="0B72EA9B" w:rsidRPr="71111374">
        <w:rPr>
          <w:rFonts w:asciiTheme="majorHAnsi" w:hAnsiTheme="majorHAnsi" w:cstheme="majorBidi"/>
          <w:kern w:val="0"/>
          <w:lang w:val="en-US" w:eastAsia="en-US"/>
          <w14:ligatures w14:val="none"/>
        </w:rPr>
        <w:t>.,</w:t>
      </w:r>
      <w:r w:rsidR="450D8AD4" w:rsidRPr="00716580">
        <w:rPr>
          <w:rFonts w:asciiTheme="majorHAnsi" w:hAnsiTheme="majorHAnsi" w:cstheme="majorBidi"/>
          <w:kern w:val="0"/>
          <w:lang w:val="en-US" w:eastAsia="en-US"/>
          <w14:ligatures w14:val="none"/>
        </w:rPr>
        <w:t xml:space="preserve"> where </w:t>
      </w:r>
      <w:bookmarkStart w:id="38" w:name="_Int_lKWST466"/>
      <w:r w:rsidR="2E0C2E05" w:rsidRPr="00716580">
        <w:rPr>
          <w:rFonts w:asciiTheme="majorHAnsi" w:hAnsiTheme="majorHAnsi" w:cstheme="majorBidi"/>
          <w:kern w:val="0"/>
          <w:lang w:val="en-US" w:eastAsia="en-US"/>
          <w14:ligatures w14:val="none"/>
        </w:rPr>
        <w:t>appropriate</w:t>
      </w:r>
      <w:r w:rsidR="450D8AD4" w:rsidRPr="00716580">
        <w:rPr>
          <w:rFonts w:asciiTheme="majorHAnsi" w:hAnsiTheme="majorHAnsi" w:cstheme="majorBidi"/>
          <w:kern w:val="0"/>
          <w:lang w:val="en-US" w:eastAsia="en-US"/>
          <w14:ligatures w14:val="none"/>
        </w:rPr>
        <w:t xml:space="preserve"> </w:t>
      </w:r>
      <w:r w:rsidR="086B8B28" w:rsidRPr="00716580">
        <w:rPr>
          <w:rFonts w:asciiTheme="majorHAnsi" w:hAnsiTheme="majorHAnsi" w:cstheme="majorBidi"/>
          <w:lang w:val="en-US" w:eastAsia="en-US"/>
        </w:rPr>
        <w:t>the</w:t>
      </w:r>
      <w:bookmarkEnd w:id="38"/>
      <w:r w:rsidR="086B8B28" w:rsidRPr="00716580">
        <w:rPr>
          <w:rFonts w:asciiTheme="majorHAnsi" w:hAnsiTheme="majorHAnsi" w:cstheme="majorBidi"/>
          <w:kern w:val="0"/>
          <w:lang w:val="en-US" w:eastAsia="en-US"/>
          <w14:ligatures w14:val="none"/>
        </w:rPr>
        <w:t xml:space="preserve"> </w:t>
      </w:r>
      <w:r w:rsidR="450D8AD4" w:rsidRPr="00716580">
        <w:rPr>
          <w:rFonts w:asciiTheme="majorHAnsi" w:hAnsiTheme="majorHAnsi" w:cstheme="majorBidi"/>
          <w:kern w:val="0"/>
          <w:lang w:val="en-US" w:eastAsia="en-US"/>
          <w14:ligatures w14:val="none"/>
        </w:rPr>
        <w:t>use</w:t>
      </w:r>
      <w:r w:rsidR="292B53C0" w:rsidRPr="00716580">
        <w:rPr>
          <w:rFonts w:asciiTheme="majorHAnsi" w:hAnsiTheme="majorHAnsi" w:cstheme="majorBidi"/>
          <w:kern w:val="0"/>
          <w:lang w:val="en-US" w:eastAsia="en-US"/>
          <w14:ligatures w14:val="none"/>
        </w:rPr>
        <w:t xml:space="preserve"> of</w:t>
      </w:r>
      <w:r w:rsidR="450D8AD4" w:rsidRPr="00716580">
        <w:rPr>
          <w:rFonts w:asciiTheme="majorHAnsi" w:hAnsiTheme="majorHAnsi" w:cstheme="majorBidi"/>
          <w:kern w:val="0"/>
          <w:lang w:val="en-US" w:eastAsia="en-US"/>
          <w14:ligatures w14:val="none"/>
        </w:rPr>
        <w:t xml:space="preserve"> voluntee</w:t>
      </w:r>
      <w:r w:rsidR="492D6D9B" w:rsidRPr="00716580">
        <w:rPr>
          <w:rFonts w:asciiTheme="majorHAnsi" w:hAnsiTheme="majorHAnsi" w:cstheme="majorBidi"/>
          <w:kern w:val="0"/>
          <w:lang w:val="en-US" w:eastAsia="en-US"/>
          <w14:ligatures w14:val="none"/>
        </w:rPr>
        <w:t>rs</w:t>
      </w:r>
      <w:r w:rsidR="00873D5D" w:rsidRPr="00716580">
        <w:rPr>
          <w:rFonts w:asciiTheme="majorHAnsi" w:hAnsiTheme="majorHAnsi" w:cstheme="majorBidi"/>
          <w:lang w:val="en-US" w:eastAsia="en-US"/>
        </w:rPr>
        <w:t xml:space="preserve"> to carry out </w:t>
      </w:r>
      <w:bookmarkStart w:id="39" w:name="_Int_oYhCoWAT"/>
      <w:r w:rsidR="00873D5D" w:rsidRPr="00716580">
        <w:rPr>
          <w:rFonts w:asciiTheme="majorHAnsi" w:hAnsiTheme="majorHAnsi" w:cstheme="majorBidi"/>
          <w:lang w:val="en-US" w:eastAsia="en-US"/>
        </w:rPr>
        <w:t>capacity</w:t>
      </w:r>
      <w:bookmarkEnd w:id="39"/>
      <w:r w:rsidR="00873D5D" w:rsidRPr="00716580">
        <w:rPr>
          <w:rFonts w:asciiTheme="majorHAnsi" w:hAnsiTheme="majorHAnsi" w:cstheme="majorBidi"/>
          <w:kern w:val="0"/>
          <w:lang w:val="en-US" w:eastAsia="en-US"/>
          <w14:ligatures w14:val="none"/>
        </w:rPr>
        <w:t xml:space="preserve"> development activities</w:t>
      </w:r>
      <w:r w:rsidR="00A10473" w:rsidRPr="00716580">
        <w:rPr>
          <w:rFonts w:asciiTheme="majorHAnsi" w:hAnsiTheme="majorHAnsi" w:cstheme="majorBidi"/>
          <w:kern w:val="0"/>
          <w:lang w:val="en-US" w:eastAsia="en-US"/>
          <w14:ligatures w14:val="none"/>
        </w:rPr>
        <w:t>).</w:t>
      </w:r>
    </w:p>
    <w:p w14:paraId="2E30A83F" w14:textId="77777777" w:rsidR="004C0357" w:rsidRPr="00716580" w:rsidRDefault="00C40C87" w:rsidP="004C0357">
      <w:pPr>
        <w:numPr>
          <w:ilvl w:val="0"/>
          <w:numId w:val="16"/>
        </w:numPr>
        <w:spacing w:before="100" w:after="200" w:line="276" w:lineRule="auto"/>
        <w:contextualSpacing/>
        <w:rPr>
          <w:rFonts w:asciiTheme="majorHAnsi" w:hAnsiTheme="majorHAnsi" w:cstheme="majorBidi"/>
          <w:kern w:val="0"/>
          <w:lang w:val="en-US" w:eastAsia="en-US"/>
          <w14:ligatures w14:val="none"/>
        </w:rPr>
      </w:pPr>
      <w:r w:rsidRPr="00716580">
        <w:rPr>
          <w:rFonts w:asciiTheme="majorHAnsi" w:hAnsiTheme="majorHAnsi" w:cstheme="majorBidi"/>
          <w:kern w:val="0"/>
          <w:lang w:val="en-US" w:eastAsia="en-US"/>
          <w14:ligatures w14:val="none"/>
        </w:rPr>
        <w:t xml:space="preserve">The project is based on </w:t>
      </w:r>
      <w:proofErr w:type="spellStart"/>
      <w:r w:rsidRPr="00716580">
        <w:rPr>
          <w:rFonts w:asciiTheme="majorHAnsi" w:hAnsiTheme="majorHAnsi" w:cstheme="majorBidi"/>
          <w:kern w:val="0"/>
          <w:lang w:val="en-US" w:eastAsia="en-US"/>
          <w14:ligatures w14:val="none"/>
        </w:rPr>
        <w:t>recognised</w:t>
      </w:r>
      <w:proofErr w:type="spellEnd"/>
      <w:r w:rsidRPr="00716580">
        <w:rPr>
          <w:rFonts w:asciiTheme="majorHAnsi" w:hAnsiTheme="majorHAnsi" w:cstheme="majorBidi"/>
          <w:kern w:val="0"/>
          <w:lang w:val="en-US" w:eastAsia="en-US"/>
          <w14:ligatures w14:val="none"/>
        </w:rPr>
        <w:t xml:space="preserve"> good practice and informed by available literature and resources</w:t>
      </w:r>
      <w:r w:rsidR="001A7D6A" w:rsidRPr="00716580">
        <w:rPr>
          <w:rFonts w:asciiTheme="majorHAnsi" w:hAnsiTheme="majorHAnsi" w:cstheme="majorBidi"/>
          <w:kern w:val="0"/>
          <w:lang w:val="en-US" w:eastAsia="en-US"/>
          <w14:ligatures w14:val="none"/>
        </w:rPr>
        <w:t>, building on lessons learnt</w:t>
      </w:r>
      <w:r w:rsidR="00C42CAD" w:rsidRPr="00716580" w:rsidDel="001A7D6A">
        <w:rPr>
          <w:rFonts w:asciiTheme="majorHAnsi" w:hAnsiTheme="majorHAnsi" w:cstheme="majorBidi"/>
          <w:kern w:val="0"/>
          <w:lang w:val="en-US" w:eastAsia="en-US"/>
          <w14:ligatures w14:val="none"/>
        </w:rPr>
        <w:t>.</w:t>
      </w:r>
    </w:p>
    <w:p w14:paraId="3B7B2B6C" w14:textId="6B9780AF" w:rsidR="00C42CAD" w:rsidRPr="00716580" w:rsidRDefault="00BF6C77" w:rsidP="004C0357">
      <w:pPr>
        <w:numPr>
          <w:ilvl w:val="0"/>
          <w:numId w:val="16"/>
        </w:numPr>
        <w:spacing w:before="100" w:after="200" w:line="276" w:lineRule="auto"/>
        <w:contextualSpacing/>
        <w:rPr>
          <w:rFonts w:asciiTheme="majorHAnsi" w:hAnsiTheme="majorHAnsi" w:cstheme="majorBidi"/>
          <w:kern w:val="0"/>
          <w:lang w:val="en-US" w:eastAsia="en-US"/>
          <w14:ligatures w14:val="none"/>
        </w:rPr>
      </w:pPr>
      <w:r w:rsidRPr="00716580">
        <w:rPr>
          <w:rFonts w:asciiTheme="majorHAnsi" w:eastAsiaTheme="majorEastAsia" w:hAnsiTheme="majorHAnsi" w:cstheme="majorBidi"/>
        </w:rPr>
        <w:t xml:space="preserve">The project </w:t>
      </w:r>
      <w:bookmarkStart w:id="40" w:name="_Int_d6egJjDJ"/>
      <w:r w:rsidR="00A90C3C" w:rsidRPr="00716580">
        <w:rPr>
          <w:rFonts w:asciiTheme="majorHAnsi" w:eastAsiaTheme="majorEastAsia" w:hAnsiTheme="majorHAnsi" w:cstheme="majorBidi"/>
        </w:rPr>
        <w:t>demonstrate</w:t>
      </w:r>
      <w:r w:rsidRPr="00716580">
        <w:rPr>
          <w:rFonts w:asciiTheme="majorHAnsi" w:eastAsiaTheme="majorEastAsia" w:hAnsiTheme="majorHAnsi" w:cstheme="majorBidi"/>
        </w:rPr>
        <w:t>s</w:t>
      </w:r>
      <w:bookmarkEnd w:id="40"/>
      <w:r w:rsidR="00A90C3C" w:rsidRPr="00716580">
        <w:rPr>
          <w:rFonts w:asciiTheme="majorHAnsi" w:eastAsiaTheme="majorEastAsia" w:hAnsiTheme="majorHAnsi" w:cstheme="majorBidi"/>
        </w:rPr>
        <w:t xml:space="preserve"> innovative approaches to the workforce challenges they are addressing</w:t>
      </w:r>
      <w:r w:rsidR="65A2A722" w:rsidRPr="00716580">
        <w:rPr>
          <w:rFonts w:asciiTheme="majorHAnsi" w:eastAsiaTheme="majorEastAsia" w:hAnsiTheme="majorHAnsi" w:cstheme="majorBidi"/>
        </w:rPr>
        <w:t>.</w:t>
      </w:r>
    </w:p>
    <w:p w14:paraId="522A0D5C" w14:textId="2C63ACB7" w:rsidR="001A7D6A" w:rsidRPr="00716580" w:rsidRDefault="006C4960" w:rsidP="27AB9CDE">
      <w:pPr>
        <w:numPr>
          <w:ilvl w:val="0"/>
          <w:numId w:val="16"/>
        </w:numPr>
        <w:spacing w:before="100" w:after="200" w:line="276" w:lineRule="auto"/>
        <w:contextualSpacing/>
        <w:rPr>
          <w:rFonts w:asciiTheme="majorHAnsi" w:eastAsiaTheme="majorEastAsia" w:hAnsiTheme="majorHAnsi" w:cstheme="majorBidi"/>
        </w:rPr>
      </w:pPr>
      <w:r w:rsidRPr="00716580">
        <w:rPr>
          <w:rFonts w:asciiTheme="majorHAnsi" w:eastAsiaTheme="majorEastAsia" w:hAnsiTheme="majorHAnsi" w:cstheme="majorBidi"/>
        </w:rPr>
        <w:t xml:space="preserve">The project </w:t>
      </w:r>
      <w:bookmarkStart w:id="41" w:name="_Int_vQhSpLqn"/>
      <w:r w:rsidRPr="00716580">
        <w:rPr>
          <w:rFonts w:asciiTheme="majorHAnsi" w:eastAsiaTheme="majorEastAsia" w:hAnsiTheme="majorHAnsi" w:cstheme="majorBidi"/>
        </w:rPr>
        <w:t>demonstrates</w:t>
      </w:r>
      <w:bookmarkEnd w:id="41"/>
      <w:r w:rsidRPr="00716580">
        <w:rPr>
          <w:rFonts w:asciiTheme="majorHAnsi" w:eastAsiaTheme="majorEastAsia" w:hAnsiTheme="majorHAnsi" w:cstheme="majorBidi"/>
        </w:rPr>
        <w:t xml:space="preserve"> a commitment to minimising the impact of the project, and/or reducing the impact of the health system, on the environment.</w:t>
      </w:r>
    </w:p>
    <w:p w14:paraId="0A3A2C3D" w14:textId="2DE5335D" w:rsidR="2022464D" w:rsidRPr="00716580" w:rsidRDefault="2022464D" w:rsidP="2022464D">
      <w:pPr>
        <w:spacing w:before="100" w:after="200" w:line="276" w:lineRule="auto"/>
        <w:ind w:left="720"/>
        <w:contextualSpacing/>
        <w:rPr>
          <w:rFonts w:asciiTheme="majorHAnsi" w:eastAsiaTheme="majorEastAsia" w:hAnsiTheme="majorHAnsi" w:cstheme="majorBidi"/>
        </w:rPr>
      </w:pPr>
    </w:p>
    <w:p w14:paraId="67D4898E" w14:textId="5FAB37FA" w:rsidR="00C40C87" w:rsidRPr="00716580" w:rsidRDefault="00C40C87" w:rsidP="00931F92">
      <w:pPr>
        <w:spacing w:before="100" w:line="276" w:lineRule="auto"/>
        <w:rPr>
          <w:rFonts w:asciiTheme="majorHAnsi" w:hAnsiTheme="majorHAnsi" w:cstheme="majorHAnsi"/>
          <w:kern w:val="0"/>
          <w:lang w:val="en-US" w:eastAsia="en-US"/>
          <w14:ligatures w14:val="none"/>
        </w:rPr>
      </w:pPr>
      <w:r w:rsidRPr="00716580">
        <w:rPr>
          <w:rFonts w:asciiTheme="majorHAnsi" w:hAnsiTheme="majorHAnsi" w:cstheme="majorHAnsi"/>
          <w:kern w:val="0"/>
          <w:lang w:val="en-US" w:eastAsia="en-US"/>
          <w14:ligatures w14:val="none"/>
        </w:rPr>
        <w:t>Partnership requirements:</w:t>
      </w:r>
    </w:p>
    <w:p w14:paraId="0064C6CB" w14:textId="169F63E1" w:rsidR="000F2FE0" w:rsidRPr="00716580" w:rsidRDefault="00C40C87" w:rsidP="000F2FE0">
      <w:pPr>
        <w:numPr>
          <w:ilvl w:val="0"/>
          <w:numId w:val="17"/>
        </w:numPr>
        <w:spacing w:before="100" w:after="200" w:line="276" w:lineRule="auto"/>
        <w:contextualSpacing/>
        <w:rPr>
          <w:rFonts w:asciiTheme="majorHAnsi" w:hAnsiTheme="majorHAnsi" w:cstheme="majorBidi"/>
          <w:kern w:val="0"/>
          <w:lang w:val="en-US" w:eastAsia="en-US"/>
          <w14:ligatures w14:val="none"/>
        </w:rPr>
      </w:pPr>
      <w:r w:rsidRPr="00716580">
        <w:rPr>
          <w:rFonts w:asciiTheme="majorHAnsi" w:hAnsiTheme="majorHAnsi" w:cstheme="majorBidi"/>
          <w:kern w:val="0"/>
          <w:lang w:val="en-US" w:eastAsia="en-US"/>
          <w14:ligatures w14:val="none"/>
        </w:rPr>
        <w:t xml:space="preserve">The partnership </w:t>
      </w:r>
      <w:bookmarkStart w:id="42" w:name="_Int_RlVTaaKZ"/>
      <w:r w:rsidRPr="00716580">
        <w:rPr>
          <w:rFonts w:asciiTheme="majorHAnsi" w:hAnsiTheme="majorHAnsi" w:cstheme="majorBidi"/>
          <w:kern w:val="0"/>
          <w:lang w:val="en-US" w:eastAsia="en-US"/>
          <w14:ligatures w14:val="none"/>
        </w:rPr>
        <w:t>demonstrates</w:t>
      </w:r>
      <w:bookmarkEnd w:id="42"/>
      <w:r w:rsidRPr="00716580">
        <w:rPr>
          <w:rFonts w:asciiTheme="majorHAnsi" w:hAnsiTheme="majorHAnsi" w:cstheme="majorBidi"/>
          <w:kern w:val="0"/>
          <w:lang w:val="en-US" w:eastAsia="en-US"/>
          <w14:ligatures w14:val="none"/>
        </w:rPr>
        <w:t xml:space="preserve"> alignment with the </w:t>
      </w:r>
      <w:hyperlink r:id="rId19" w:history="1">
        <w:r w:rsidRPr="00716580">
          <w:rPr>
            <w:rFonts w:asciiTheme="majorHAnsi" w:hAnsiTheme="majorHAnsi" w:cstheme="majorBidi"/>
            <w:color w:val="44546A" w:themeColor="text2"/>
            <w:kern w:val="0"/>
            <w:u w:val="single"/>
            <w:lang w:val="en-US" w:eastAsia="en-US"/>
            <w14:ligatures w14:val="none"/>
          </w:rPr>
          <w:t>Principles of Partnerships (</w:t>
        </w:r>
        <w:proofErr w:type="spellStart"/>
        <w:r w:rsidRPr="00716580">
          <w:rPr>
            <w:rFonts w:asciiTheme="majorHAnsi" w:hAnsiTheme="majorHAnsi" w:cstheme="majorBidi"/>
            <w:color w:val="44546A" w:themeColor="text2"/>
            <w:kern w:val="0"/>
            <w:u w:val="single"/>
            <w:lang w:val="en-US" w:eastAsia="en-US"/>
            <w14:ligatures w14:val="none"/>
          </w:rPr>
          <w:t>PoPs</w:t>
        </w:r>
        <w:proofErr w:type="spellEnd"/>
        <w:r w:rsidRPr="00716580">
          <w:rPr>
            <w:rFonts w:asciiTheme="majorHAnsi" w:hAnsiTheme="majorHAnsi" w:cstheme="majorBidi"/>
            <w:color w:val="44546A" w:themeColor="text2"/>
            <w:kern w:val="0"/>
            <w:u w:val="single"/>
            <w:lang w:val="en-US" w:eastAsia="en-US"/>
            <w14:ligatures w14:val="none"/>
          </w:rPr>
          <w:t>)</w:t>
        </w:r>
      </w:hyperlink>
      <w:r w:rsidRPr="00716580">
        <w:rPr>
          <w:rFonts w:asciiTheme="majorHAnsi" w:hAnsiTheme="majorHAnsi" w:cstheme="majorBidi"/>
          <w:kern w:val="0"/>
          <w:lang w:val="en-US" w:eastAsia="en-US"/>
          <w14:ligatures w14:val="none"/>
        </w:rPr>
        <w:t>, with clear understanding and demonstration of the roles and responsibilities of each of the partners</w:t>
      </w:r>
      <w:r w:rsidR="19B51B08" w:rsidRPr="00716580">
        <w:rPr>
          <w:rFonts w:asciiTheme="majorHAnsi" w:hAnsiTheme="majorHAnsi" w:cstheme="majorBidi"/>
          <w:kern w:val="0"/>
          <w:lang w:val="en-US" w:eastAsia="en-US"/>
          <w14:ligatures w14:val="none"/>
        </w:rPr>
        <w:t>.</w:t>
      </w:r>
    </w:p>
    <w:p w14:paraId="602F7D50" w14:textId="27F51649" w:rsidR="005C51F8" w:rsidRPr="00716580" w:rsidRDefault="57B9D046" w:rsidP="000F2FE0">
      <w:pPr>
        <w:numPr>
          <w:ilvl w:val="0"/>
          <w:numId w:val="17"/>
        </w:numPr>
        <w:spacing w:before="100" w:after="200" w:line="276" w:lineRule="auto"/>
        <w:contextualSpacing/>
        <w:rPr>
          <w:rFonts w:asciiTheme="majorHAnsi" w:hAnsiTheme="majorHAnsi" w:cstheme="majorBidi"/>
          <w:kern w:val="0"/>
          <w:lang w:val="en-US" w:eastAsia="en-US"/>
          <w14:ligatures w14:val="none"/>
        </w:rPr>
      </w:pPr>
      <w:bookmarkStart w:id="43" w:name="_Int_Tf8nnpoz"/>
      <w:r w:rsidRPr="00716580">
        <w:rPr>
          <w:rFonts w:asciiTheme="majorHAnsi" w:hAnsiTheme="majorHAnsi" w:cstheme="majorBidi"/>
          <w:lang w:val="en-US"/>
        </w:rPr>
        <w:t xml:space="preserve">The partnership has the </w:t>
      </w:r>
      <w:bookmarkStart w:id="44" w:name="_Int_MVgfYAKu"/>
      <w:r w:rsidRPr="00716580">
        <w:rPr>
          <w:rFonts w:asciiTheme="majorHAnsi" w:hAnsiTheme="majorHAnsi" w:cstheme="majorBidi"/>
          <w:lang w:val="en-US"/>
        </w:rPr>
        <w:t>capacity</w:t>
      </w:r>
      <w:bookmarkEnd w:id="44"/>
      <w:r w:rsidRPr="00716580">
        <w:rPr>
          <w:rFonts w:asciiTheme="majorHAnsi" w:hAnsiTheme="majorHAnsi" w:cstheme="majorBidi"/>
          <w:lang w:val="en-US"/>
        </w:rPr>
        <w:t xml:space="preserve"> to deliver the project, including experience in project and financial management</w:t>
      </w:r>
      <w:r w:rsidR="0E815D54" w:rsidRPr="00716580">
        <w:rPr>
          <w:rFonts w:asciiTheme="majorHAnsi" w:hAnsiTheme="majorHAnsi" w:cstheme="majorBidi"/>
          <w:lang w:val="en-US"/>
        </w:rPr>
        <w:t>,</w:t>
      </w:r>
      <w:r w:rsidRPr="00716580">
        <w:rPr>
          <w:rFonts w:asciiTheme="majorHAnsi" w:hAnsiTheme="majorHAnsi" w:cstheme="majorBidi"/>
          <w:lang w:val="en-US"/>
        </w:rPr>
        <w:t xml:space="preserve"> and monitoring and evaluation.</w:t>
      </w:r>
      <w:bookmarkEnd w:id="43"/>
    </w:p>
    <w:p w14:paraId="0D26E7EF" w14:textId="77777777" w:rsidR="00371557" w:rsidRPr="00716580" w:rsidRDefault="00371557" w:rsidP="00266964">
      <w:pPr>
        <w:spacing w:before="100" w:after="200" w:line="276" w:lineRule="auto"/>
        <w:ind w:left="720"/>
        <w:contextualSpacing/>
        <w:rPr>
          <w:rFonts w:asciiTheme="majorHAnsi" w:hAnsiTheme="majorHAnsi" w:cstheme="majorHAnsi"/>
          <w:kern w:val="0"/>
          <w:lang w:val="en-US" w:eastAsia="en-US"/>
          <w14:ligatures w14:val="none"/>
        </w:rPr>
      </w:pPr>
    </w:p>
    <w:p w14:paraId="70B23162" w14:textId="2F2C09B7" w:rsidR="00C40C87" w:rsidRPr="00716580" w:rsidRDefault="00C40C87" w:rsidP="00266964">
      <w:pPr>
        <w:spacing w:before="100" w:after="200" w:line="276" w:lineRule="auto"/>
        <w:jc w:val="both"/>
        <w:rPr>
          <w:rFonts w:asciiTheme="majorHAnsi" w:hAnsiTheme="majorHAnsi" w:cstheme="majorBidi"/>
          <w:kern w:val="0"/>
          <w:sz w:val="20"/>
          <w:szCs w:val="20"/>
          <w:lang w:eastAsia="en-US"/>
          <w14:ligatures w14:val="none"/>
        </w:rPr>
      </w:pPr>
      <w:r w:rsidRPr="1692D599">
        <w:rPr>
          <w:rFonts w:asciiTheme="majorHAnsi" w:hAnsiTheme="majorHAnsi" w:cstheme="majorBidi"/>
          <w:kern w:val="0"/>
          <w:lang w:val="en-US" w:eastAsia="en-US"/>
          <w14:ligatures w14:val="none"/>
        </w:rPr>
        <w:t xml:space="preserve">Please refer to the </w:t>
      </w:r>
      <w:hyperlink r:id="rId20">
        <w:r w:rsidR="7C82806F" w:rsidRPr="22D7F557">
          <w:rPr>
            <w:rStyle w:val="Hyperlink"/>
            <w:rFonts w:asciiTheme="majorHAnsi" w:hAnsiTheme="majorHAnsi" w:cstheme="majorBidi"/>
            <w:lang w:val="en-US" w:eastAsia="en-US"/>
          </w:rPr>
          <w:t>FAQ</w:t>
        </w:r>
      </w:hyperlink>
      <w:r w:rsidRPr="1692D599">
        <w:rPr>
          <w:rFonts w:asciiTheme="majorHAnsi" w:hAnsiTheme="majorHAnsi" w:cstheme="majorBidi"/>
          <w:kern w:val="0"/>
          <w:lang w:val="en-US" w:eastAsia="en-US"/>
          <w14:ligatures w14:val="none"/>
        </w:rPr>
        <w:t xml:space="preserve"> </w:t>
      </w:r>
      <w:r w:rsidR="7C82806F" w:rsidRPr="77F34490">
        <w:rPr>
          <w:rFonts w:asciiTheme="majorHAnsi" w:hAnsiTheme="majorHAnsi" w:cstheme="majorBidi"/>
          <w:kern w:val="0"/>
          <w:lang w:val="en-US" w:eastAsia="en-US"/>
          <w14:ligatures w14:val="none"/>
        </w:rPr>
        <w:t>for</w:t>
      </w:r>
      <w:r w:rsidRPr="77F34490">
        <w:rPr>
          <w:rFonts w:asciiTheme="majorHAnsi" w:hAnsiTheme="majorHAnsi" w:cstheme="majorBidi"/>
          <w:kern w:val="0"/>
          <w:lang w:val="en-US" w:eastAsia="en-US"/>
          <w14:ligatures w14:val="none"/>
        </w:rPr>
        <w:t xml:space="preserve"> </w:t>
      </w:r>
      <w:r w:rsidRPr="1692D599">
        <w:rPr>
          <w:rFonts w:asciiTheme="majorHAnsi" w:hAnsiTheme="majorHAnsi" w:cstheme="majorBidi"/>
          <w:kern w:val="0"/>
          <w:lang w:val="en-US" w:eastAsia="en-US"/>
          <w14:ligatures w14:val="none"/>
        </w:rPr>
        <w:t>further details on the requirements for projects and partnerships.</w:t>
      </w:r>
    </w:p>
    <w:p w14:paraId="4F538D4F" w14:textId="1ACDC5B7" w:rsidR="00E528C2" w:rsidRPr="00716580" w:rsidRDefault="00E528C2" w:rsidP="00E528C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line="276" w:lineRule="auto"/>
        <w:outlineLvl w:val="1"/>
        <w:rPr>
          <w:caps/>
          <w:spacing w:val="15"/>
          <w:kern w:val="0"/>
          <w:lang w:eastAsia="en-US"/>
          <w14:ligatures w14:val="none"/>
        </w:rPr>
      </w:pPr>
      <w:r w:rsidRPr="00716580">
        <w:rPr>
          <w:caps/>
          <w:spacing w:val="15"/>
          <w:kern w:val="0"/>
          <w:lang w:eastAsia="en-US"/>
          <w14:ligatures w14:val="none"/>
        </w:rPr>
        <w:t>grant holder responsibilities</w:t>
      </w:r>
    </w:p>
    <w:p w14:paraId="7B684ABD" w14:textId="77777777" w:rsidR="00AD2926" w:rsidRPr="00716580" w:rsidRDefault="00AD2926" w:rsidP="00AD2926">
      <w:pPr>
        <w:rPr>
          <w:rFonts w:asciiTheme="majorHAnsi" w:eastAsiaTheme="majorEastAsia" w:hAnsiTheme="majorHAnsi" w:cstheme="majorBidi"/>
        </w:rPr>
      </w:pPr>
    </w:p>
    <w:p w14:paraId="5360F8F9" w14:textId="482A2A56" w:rsidR="00E528C2" w:rsidRPr="00716580" w:rsidRDefault="2D31962E" w:rsidP="260C17BF">
      <w:pPr>
        <w:rPr>
          <w:rFonts w:asciiTheme="majorHAnsi" w:eastAsiaTheme="majorEastAsia" w:hAnsiTheme="majorHAnsi" w:cstheme="majorBidi"/>
        </w:rPr>
      </w:pPr>
      <w:r w:rsidRPr="00716580">
        <w:rPr>
          <w:rFonts w:asciiTheme="majorHAnsi" w:eastAsiaTheme="majorEastAsia" w:hAnsiTheme="majorHAnsi" w:cstheme="majorBidi"/>
        </w:rPr>
        <w:t>One</w:t>
      </w:r>
      <w:r w:rsidR="00E528C2" w:rsidRPr="00716580">
        <w:rPr>
          <w:rFonts w:asciiTheme="majorHAnsi" w:eastAsiaTheme="majorEastAsia" w:hAnsiTheme="majorHAnsi" w:cstheme="majorBidi"/>
        </w:rPr>
        <w:t xml:space="preserve"> </w:t>
      </w:r>
      <w:r w:rsidR="23A710F0" w:rsidRPr="00716580">
        <w:rPr>
          <w:rFonts w:asciiTheme="majorHAnsi" w:eastAsiaTheme="majorEastAsia" w:hAnsiTheme="majorHAnsi" w:cstheme="majorBidi"/>
        </w:rPr>
        <w:t xml:space="preserve">of the </w:t>
      </w:r>
      <w:r w:rsidR="00411C61">
        <w:rPr>
          <w:rFonts w:asciiTheme="majorHAnsi" w:eastAsiaTheme="majorEastAsia" w:hAnsiTheme="majorHAnsi" w:cstheme="majorBidi"/>
        </w:rPr>
        <w:t xml:space="preserve">two </w:t>
      </w:r>
      <w:r w:rsidR="00E528C2" w:rsidRPr="00716580">
        <w:rPr>
          <w:rFonts w:asciiTheme="majorHAnsi" w:eastAsiaTheme="majorEastAsia" w:hAnsiTheme="majorHAnsi" w:cstheme="majorBidi"/>
        </w:rPr>
        <w:t>lead partner</w:t>
      </w:r>
      <w:r w:rsidR="31CBA289" w:rsidRPr="00716580">
        <w:rPr>
          <w:rFonts w:asciiTheme="majorHAnsi" w:eastAsiaTheme="majorEastAsia" w:hAnsiTheme="majorHAnsi" w:cstheme="majorBidi"/>
        </w:rPr>
        <w:t>ship organisations</w:t>
      </w:r>
      <w:r w:rsidR="00674BB7" w:rsidRPr="00716580">
        <w:rPr>
          <w:rFonts w:asciiTheme="majorHAnsi" w:eastAsiaTheme="majorEastAsia" w:hAnsiTheme="majorHAnsi" w:cstheme="majorBidi"/>
        </w:rPr>
        <w:t xml:space="preserve"> </w:t>
      </w:r>
      <w:r w:rsidR="51ABBAF3" w:rsidRPr="00716580">
        <w:rPr>
          <w:rFonts w:asciiTheme="majorHAnsi" w:eastAsiaTheme="majorEastAsia" w:hAnsiTheme="majorHAnsi" w:cstheme="majorBidi"/>
        </w:rPr>
        <w:t xml:space="preserve">must be </w:t>
      </w:r>
      <w:r w:rsidR="4CFCFE76" w:rsidRPr="00716580">
        <w:rPr>
          <w:rFonts w:asciiTheme="majorHAnsi" w:eastAsiaTheme="majorEastAsia" w:hAnsiTheme="majorHAnsi" w:cstheme="majorBidi"/>
        </w:rPr>
        <w:t>named</w:t>
      </w:r>
      <w:r w:rsidR="51ABBAF3" w:rsidRPr="00716580">
        <w:rPr>
          <w:rFonts w:asciiTheme="majorHAnsi" w:eastAsiaTheme="majorEastAsia" w:hAnsiTheme="majorHAnsi" w:cstheme="majorBidi"/>
        </w:rPr>
        <w:t xml:space="preserve"> as </w:t>
      </w:r>
      <w:r w:rsidR="00E528C2" w:rsidRPr="00716580">
        <w:rPr>
          <w:rFonts w:asciiTheme="majorHAnsi" w:eastAsiaTheme="majorEastAsia" w:hAnsiTheme="majorHAnsi" w:cstheme="majorBidi"/>
        </w:rPr>
        <w:t xml:space="preserve">the contract holder </w:t>
      </w:r>
      <w:r w:rsidR="00557DC3" w:rsidRPr="00716580">
        <w:rPr>
          <w:rFonts w:asciiTheme="majorHAnsi" w:eastAsiaTheme="majorEastAsia" w:hAnsiTheme="majorHAnsi" w:cstheme="majorBidi"/>
        </w:rPr>
        <w:t xml:space="preserve">to whom </w:t>
      </w:r>
      <w:r w:rsidR="7F01A4F4" w:rsidRPr="6C1AB762">
        <w:rPr>
          <w:rFonts w:asciiTheme="majorHAnsi" w:eastAsiaTheme="majorEastAsia" w:hAnsiTheme="majorHAnsi" w:cstheme="majorBidi"/>
        </w:rPr>
        <w:t xml:space="preserve">GHP </w:t>
      </w:r>
      <w:r w:rsidR="00557DC3" w:rsidRPr="00716580">
        <w:rPr>
          <w:rFonts w:asciiTheme="majorHAnsi" w:eastAsiaTheme="majorEastAsia" w:hAnsiTheme="majorHAnsi" w:cstheme="majorBidi"/>
        </w:rPr>
        <w:t>will disburse the funding</w:t>
      </w:r>
      <w:r w:rsidR="00E528C2" w:rsidRPr="00716580">
        <w:rPr>
          <w:rFonts w:asciiTheme="majorHAnsi" w:eastAsiaTheme="majorEastAsia" w:hAnsiTheme="majorHAnsi" w:cstheme="majorBidi"/>
        </w:rPr>
        <w:t>. Their responsibilities are outlined below:</w:t>
      </w:r>
    </w:p>
    <w:p w14:paraId="5CCC2431" w14:textId="77777777" w:rsidR="00FF4F3E" w:rsidRPr="00716580" w:rsidRDefault="00FF4F3E" w:rsidP="00AD2926">
      <w:pPr>
        <w:rPr>
          <w:rFonts w:asciiTheme="majorHAnsi" w:eastAsiaTheme="majorEastAsia" w:hAnsiTheme="majorHAnsi" w:cstheme="majorBidi"/>
        </w:rPr>
      </w:pPr>
    </w:p>
    <w:p w14:paraId="4A3C4A2A" w14:textId="53E1FE80" w:rsidR="00E528C2" w:rsidRPr="00716580" w:rsidRDefault="00E528C2" w:rsidP="541C71EB">
      <w:pPr>
        <w:numPr>
          <w:ilvl w:val="0"/>
          <w:numId w:val="21"/>
        </w:numPr>
        <w:spacing w:before="100" w:line="276" w:lineRule="auto"/>
        <w:contextualSpacing/>
        <w:jc w:val="both"/>
        <w:rPr>
          <w:rFonts w:asciiTheme="majorHAnsi" w:eastAsiaTheme="majorEastAsia" w:hAnsiTheme="majorHAnsi" w:cstheme="majorBidi"/>
          <w:kern w:val="0"/>
          <w:lang w:eastAsia="en-US"/>
          <w14:ligatures w14:val="none"/>
        </w:rPr>
      </w:pPr>
      <w:r w:rsidRPr="00716580">
        <w:rPr>
          <w:rFonts w:asciiTheme="majorHAnsi" w:eastAsiaTheme="majorEastAsia" w:hAnsiTheme="majorHAnsi" w:cstheme="majorBidi"/>
          <w:kern w:val="0"/>
          <w:lang w:eastAsia="en-US"/>
          <w14:ligatures w14:val="none"/>
        </w:rPr>
        <w:t xml:space="preserve">Signing the grant contract with </w:t>
      </w:r>
      <w:r w:rsidR="79B37FA6" w:rsidRPr="6C1AB762">
        <w:rPr>
          <w:rFonts w:asciiTheme="majorHAnsi" w:eastAsiaTheme="majorEastAsia" w:hAnsiTheme="majorHAnsi" w:cstheme="majorBidi"/>
          <w:kern w:val="0"/>
          <w:lang w:eastAsia="en-US"/>
          <w14:ligatures w14:val="none"/>
        </w:rPr>
        <w:t>GHP</w:t>
      </w:r>
      <w:r w:rsidR="00AD2926" w:rsidRPr="00716580">
        <w:rPr>
          <w:rFonts w:asciiTheme="majorHAnsi" w:eastAsiaTheme="majorEastAsia" w:hAnsiTheme="majorHAnsi" w:cstheme="majorBidi"/>
          <w:kern w:val="0"/>
          <w:lang w:eastAsia="en-US"/>
          <w14:ligatures w14:val="none"/>
        </w:rPr>
        <w:t>.</w:t>
      </w:r>
    </w:p>
    <w:p w14:paraId="05F601B5" w14:textId="222F2354" w:rsidR="00E528C2" w:rsidRPr="00716580" w:rsidRDefault="00E528C2" w:rsidP="541C71EB">
      <w:pPr>
        <w:numPr>
          <w:ilvl w:val="0"/>
          <w:numId w:val="21"/>
        </w:numPr>
        <w:spacing w:before="100" w:line="276" w:lineRule="auto"/>
        <w:contextualSpacing/>
        <w:jc w:val="both"/>
        <w:rPr>
          <w:rFonts w:asciiTheme="majorHAnsi" w:eastAsiaTheme="majorEastAsia" w:hAnsiTheme="majorHAnsi" w:cstheme="majorBidi"/>
          <w:kern w:val="0"/>
          <w:lang w:eastAsia="en-US"/>
          <w14:ligatures w14:val="none"/>
        </w:rPr>
      </w:pPr>
      <w:r w:rsidRPr="00716580">
        <w:rPr>
          <w:rFonts w:asciiTheme="majorHAnsi" w:eastAsiaTheme="majorEastAsia" w:hAnsiTheme="majorHAnsi" w:cstheme="majorBidi"/>
          <w:kern w:val="0"/>
          <w:lang w:eastAsia="en-US"/>
          <w14:ligatures w14:val="none"/>
        </w:rPr>
        <w:t xml:space="preserve">Receiving grant funds and managing them </w:t>
      </w:r>
      <w:bookmarkStart w:id="45" w:name="_Int_6wiPZVwM"/>
      <w:r w:rsidRPr="00716580">
        <w:rPr>
          <w:rFonts w:asciiTheme="majorHAnsi" w:eastAsiaTheme="majorEastAsia" w:hAnsiTheme="majorHAnsi" w:cstheme="majorBidi"/>
          <w:kern w:val="0"/>
          <w:lang w:eastAsia="en-US"/>
          <w14:ligatures w14:val="none"/>
        </w:rPr>
        <w:t>in accordance with</w:t>
      </w:r>
      <w:bookmarkEnd w:id="45"/>
      <w:r w:rsidRPr="00716580">
        <w:rPr>
          <w:rFonts w:asciiTheme="majorHAnsi" w:eastAsiaTheme="majorEastAsia" w:hAnsiTheme="majorHAnsi" w:cstheme="majorBidi"/>
          <w:kern w:val="0"/>
          <w:lang w:eastAsia="en-US"/>
          <w14:ligatures w14:val="none"/>
        </w:rPr>
        <w:t xml:space="preserve"> the contract</w:t>
      </w:r>
      <w:r w:rsidR="00557DC3" w:rsidRPr="00716580">
        <w:rPr>
          <w:rFonts w:asciiTheme="majorHAnsi" w:eastAsiaTheme="majorEastAsia" w:hAnsiTheme="majorHAnsi" w:cstheme="majorBidi"/>
          <w:kern w:val="0"/>
          <w:lang w:eastAsia="en-US"/>
          <w14:ligatures w14:val="none"/>
        </w:rPr>
        <w:t xml:space="preserve">, including disbursing funds to other </w:t>
      </w:r>
      <w:r w:rsidR="00FF4F3E" w:rsidRPr="00716580">
        <w:rPr>
          <w:rFonts w:asciiTheme="majorHAnsi" w:eastAsiaTheme="majorEastAsia" w:hAnsiTheme="majorHAnsi" w:cstheme="majorBidi"/>
          <w:kern w:val="0"/>
          <w:lang w:eastAsia="en-US"/>
          <w14:ligatures w14:val="none"/>
        </w:rPr>
        <w:t>institutions within the partnership</w:t>
      </w:r>
      <w:r w:rsidR="00AD2926" w:rsidRPr="00716580" w:rsidDel="00557DC3">
        <w:rPr>
          <w:rFonts w:asciiTheme="majorHAnsi" w:eastAsiaTheme="majorEastAsia" w:hAnsiTheme="majorHAnsi" w:cstheme="majorBidi"/>
          <w:kern w:val="0"/>
          <w:lang w:eastAsia="en-US"/>
          <w14:ligatures w14:val="none"/>
        </w:rPr>
        <w:t>.</w:t>
      </w:r>
    </w:p>
    <w:p w14:paraId="49AC2511" w14:textId="18E3F226" w:rsidR="00E528C2" w:rsidRPr="00716580" w:rsidRDefault="00E528C2" w:rsidP="541C71EB">
      <w:pPr>
        <w:numPr>
          <w:ilvl w:val="0"/>
          <w:numId w:val="21"/>
        </w:numPr>
        <w:spacing w:before="100" w:line="276" w:lineRule="auto"/>
        <w:contextualSpacing/>
        <w:jc w:val="both"/>
        <w:rPr>
          <w:rFonts w:asciiTheme="majorHAnsi" w:eastAsiaTheme="majorEastAsia" w:hAnsiTheme="majorHAnsi" w:cstheme="majorBidi"/>
          <w:kern w:val="0"/>
          <w:lang w:eastAsia="en-US"/>
          <w14:ligatures w14:val="none"/>
        </w:rPr>
      </w:pPr>
      <w:r w:rsidRPr="00716580">
        <w:rPr>
          <w:rFonts w:asciiTheme="majorHAnsi" w:eastAsiaTheme="majorEastAsia" w:hAnsiTheme="majorHAnsi" w:cstheme="majorBidi"/>
          <w:kern w:val="0"/>
          <w:lang w:eastAsia="en-US"/>
          <w14:ligatures w14:val="none"/>
        </w:rPr>
        <w:t>Maintaining financial records</w:t>
      </w:r>
      <w:r w:rsidR="00AD2926" w:rsidRPr="00716580">
        <w:rPr>
          <w:rFonts w:asciiTheme="majorHAnsi" w:eastAsiaTheme="majorEastAsia" w:hAnsiTheme="majorHAnsi" w:cstheme="majorBidi"/>
          <w:kern w:val="0"/>
          <w:lang w:eastAsia="en-US"/>
          <w14:ligatures w14:val="none"/>
        </w:rPr>
        <w:t>.</w:t>
      </w:r>
    </w:p>
    <w:p w14:paraId="6C16CC5F" w14:textId="2602AFBA" w:rsidR="00E528C2" w:rsidRPr="00716580" w:rsidRDefault="00E528C2" w:rsidP="541C71EB">
      <w:pPr>
        <w:numPr>
          <w:ilvl w:val="0"/>
          <w:numId w:val="21"/>
        </w:numPr>
        <w:spacing w:before="100" w:line="276" w:lineRule="auto"/>
        <w:contextualSpacing/>
        <w:jc w:val="both"/>
        <w:rPr>
          <w:rFonts w:asciiTheme="majorHAnsi" w:eastAsiaTheme="majorEastAsia" w:hAnsiTheme="majorHAnsi" w:cstheme="majorBidi"/>
          <w:color w:val="000000" w:themeColor="text1"/>
          <w:kern w:val="0"/>
          <w:lang w:eastAsia="en-US"/>
          <w14:ligatures w14:val="none"/>
        </w:rPr>
      </w:pPr>
      <w:r w:rsidRPr="00716580">
        <w:rPr>
          <w:rFonts w:asciiTheme="majorHAnsi" w:eastAsiaTheme="majorEastAsia" w:hAnsiTheme="majorHAnsi" w:cstheme="majorBidi"/>
          <w:color w:val="000000" w:themeColor="text1"/>
          <w:kern w:val="0"/>
          <w:lang w:eastAsia="en-US"/>
          <w14:ligatures w14:val="none"/>
        </w:rPr>
        <w:t xml:space="preserve">Reporting </w:t>
      </w:r>
      <w:r w:rsidR="0DE7781B" w:rsidRPr="6647A7A6">
        <w:rPr>
          <w:rFonts w:asciiTheme="majorHAnsi" w:eastAsiaTheme="majorEastAsia" w:hAnsiTheme="majorHAnsi" w:cstheme="majorBidi"/>
          <w:color w:val="000000" w:themeColor="text1"/>
          <w:kern w:val="0"/>
          <w:lang w:eastAsia="en-US"/>
          <w14:ligatures w14:val="none"/>
        </w:rPr>
        <w:t>(</w:t>
      </w:r>
      <w:r w:rsidR="00DE73C5" w:rsidRPr="00716580">
        <w:rPr>
          <w:rFonts w:asciiTheme="majorHAnsi" w:eastAsiaTheme="majorEastAsia" w:hAnsiTheme="majorHAnsi" w:cstheme="majorBidi"/>
          <w:color w:val="000000" w:themeColor="text1"/>
          <w:kern w:val="0"/>
          <w:lang w:eastAsia="en-US"/>
          <w14:ligatures w14:val="none"/>
        </w:rPr>
        <w:t>quarterly</w:t>
      </w:r>
      <w:r w:rsidRPr="00716580">
        <w:rPr>
          <w:rFonts w:asciiTheme="majorHAnsi" w:eastAsiaTheme="majorEastAsia" w:hAnsiTheme="majorHAnsi" w:cstheme="majorBidi"/>
          <w:color w:val="000000" w:themeColor="text1"/>
          <w:kern w:val="0"/>
          <w:lang w:eastAsia="en-US"/>
          <w14:ligatures w14:val="none"/>
        </w:rPr>
        <w:t xml:space="preserve"> </w:t>
      </w:r>
      <w:r w:rsidR="0B2FA9B1" w:rsidRPr="4A1010AA">
        <w:rPr>
          <w:rFonts w:asciiTheme="majorHAnsi" w:eastAsiaTheme="majorEastAsia" w:hAnsiTheme="majorHAnsi" w:cstheme="majorBidi"/>
          <w:color w:val="000000" w:themeColor="text1"/>
          <w:kern w:val="0"/>
          <w:lang w:eastAsia="en-US"/>
          <w14:ligatures w14:val="none"/>
        </w:rPr>
        <w:t>for</w:t>
      </w:r>
      <w:r w:rsidR="0B2FA9B1" w:rsidRPr="095BECD4">
        <w:rPr>
          <w:rFonts w:asciiTheme="majorHAnsi" w:eastAsiaTheme="majorEastAsia" w:hAnsiTheme="majorHAnsi" w:cstheme="majorBidi"/>
          <w:color w:val="000000" w:themeColor="text1"/>
          <w:kern w:val="0"/>
          <w:lang w:eastAsia="en-US"/>
          <w14:ligatures w14:val="none"/>
        </w:rPr>
        <w:t xml:space="preserve"> large grants </w:t>
      </w:r>
      <w:r w:rsidR="3FBB50DA" w:rsidRPr="7BF4CB89">
        <w:rPr>
          <w:rFonts w:asciiTheme="majorHAnsi" w:eastAsiaTheme="majorEastAsia" w:hAnsiTheme="majorHAnsi" w:cstheme="majorBidi"/>
          <w:color w:val="000000" w:themeColor="text1"/>
          <w:kern w:val="0"/>
          <w:lang w:eastAsia="en-US"/>
          <w14:ligatures w14:val="none"/>
        </w:rPr>
        <w:t xml:space="preserve">and </w:t>
      </w:r>
      <w:r w:rsidR="3FBB50DA" w:rsidRPr="680D54D0">
        <w:rPr>
          <w:rFonts w:asciiTheme="majorHAnsi" w:eastAsiaTheme="majorEastAsia" w:hAnsiTheme="majorHAnsi" w:cstheme="majorBidi"/>
          <w:color w:val="000000" w:themeColor="text1"/>
          <w:kern w:val="0"/>
          <w:lang w:eastAsia="en-US"/>
          <w14:ligatures w14:val="none"/>
        </w:rPr>
        <w:t xml:space="preserve">bi-annually for small </w:t>
      </w:r>
      <w:r w:rsidR="3FBB50DA" w:rsidRPr="65FF1C48">
        <w:rPr>
          <w:rFonts w:asciiTheme="majorHAnsi" w:eastAsiaTheme="majorEastAsia" w:hAnsiTheme="majorHAnsi" w:cstheme="majorBidi"/>
          <w:color w:val="000000" w:themeColor="text1"/>
          <w:kern w:val="0"/>
          <w:lang w:eastAsia="en-US"/>
          <w14:ligatures w14:val="none"/>
        </w:rPr>
        <w:t>grants)</w:t>
      </w:r>
      <w:r w:rsidR="0B2FA9B1" w:rsidRPr="7BF4CB89">
        <w:rPr>
          <w:rFonts w:asciiTheme="majorHAnsi" w:eastAsiaTheme="majorEastAsia" w:hAnsiTheme="majorHAnsi" w:cstheme="majorBidi"/>
          <w:color w:val="000000" w:themeColor="text1"/>
          <w:kern w:val="0"/>
          <w:lang w:eastAsia="en-US"/>
          <w14:ligatures w14:val="none"/>
        </w:rPr>
        <w:t xml:space="preserve"> </w:t>
      </w:r>
      <w:r w:rsidRPr="00716580">
        <w:rPr>
          <w:rFonts w:asciiTheme="majorHAnsi" w:eastAsiaTheme="majorEastAsia" w:hAnsiTheme="majorHAnsi" w:cstheme="majorBidi"/>
          <w:color w:val="000000" w:themeColor="text1"/>
          <w:kern w:val="0"/>
          <w:lang w:eastAsia="en-US"/>
          <w14:ligatures w14:val="none"/>
        </w:rPr>
        <w:t xml:space="preserve">on grant activity to </w:t>
      </w:r>
      <w:r w:rsidR="00BB727A" w:rsidRPr="5F5676DE">
        <w:rPr>
          <w:rFonts w:ascii="Calibri Light" w:eastAsia="Calibri Light" w:hAnsi="Calibri Light" w:cs="Calibri Light"/>
          <w:color w:val="000000" w:themeColor="text1"/>
        </w:rPr>
        <w:t>GHP</w:t>
      </w:r>
      <w:r w:rsidRPr="6C1AB762">
        <w:rPr>
          <w:rFonts w:asciiTheme="majorHAnsi" w:eastAsiaTheme="majorEastAsia" w:hAnsiTheme="majorHAnsi" w:cstheme="majorBidi"/>
          <w:color w:val="000000" w:themeColor="text1"/>
          <w:kern w:val="0"/>
          <w:lang w:eastAsia="en-US"/>
          <w14:ligatures w14:val="none"/>
        </w:rPr>
        <w:t>,</w:t>
      </w:r>
      <w:r w:rsidRPr="00716580">
        <w:rPr>
          <w:rFonts w:asciiTheme="majorHAnsi" w:eastAsiaTheme="majorEastAsia" w:hAnsiTheme="majorHAnsi" w:cstheme="majorBidi"/>
          <w:color w:val="000000" w:themeColor="text1"/>
          <w:kern w:val="0"/>
          <w:lang w:eastAsia="en-US"/>
          <w14:ligatures w14:val="none"/>
        </w:rPr>
        <w:t xml:space="preserve"> through</w:t>
      </w:r>
      <w:r w:rsidR="34186C4B" w:rsidRPr="00716580">
        <w:rPr>
          <w:rFonts w:asciiTheme="majorHAnsi" w:eastAsiaTheme="majorEastAsia" w:hAnsiTheme="majorHAnsi" w:cstheme="majorBidi"/>
          <w:color w:val="000000" w:themeColor="text1"/>
          <w:kern w:val="0"/>
          <w:lang w:eastAsia="en-US"/>
          <w14:ligatures w14:val="none"/>
        </w:rPr>
        <w:t xml:space="preserve"> a</w:t>
      </w:r>
      <w:r w:rsidRPr="00716580">
        <w:rPr>
          <w:rFonts w:asciiTheme="majorHAnsi" w:eastAsiaTheme="majorEastAsia" w:hAnsiTheme="majorHAnsi" w:cstheme="majorBidi"/>
          <w:color w:val="000000" w:themeColor="text1"/>
          <w:kern w:val="0"/>
          <w:lang w:eastAsia="en-US"/>
          <w14:ligatures w14:val="none"/>
        </w:rPr>
        <w:t xml:space="preserve"> </w:t>
      </w:r>
      <w:r w:rsidR="00131610" w:rsidRPr="00716580">
        <w:rPr>
          <w:rFonts w:asciiTheme="majorHAnsi" w:eastAsiaTheme="majorEastAsia" w:hAnsiTheme="majorHAnsi" w:cstheme="majorBidi"/>
          <w:color w:val="000000" w:themeColor="text1"/>
          <w:kern w:val="0"/>
          <w:lang w:eastAsia="en-US"/>
          <w14:ligatures w14:val="none"/>
        </w:rPr>
        <w:t xml:space="preserve">monitoring, evaluation and learning </w:t>
      </w:r>
      <w:r w:rsidR="318EB11E" w:rsidRPr="6C1AB762">
        <w:rPr>
          <w:rFonts w:asciiTheme="majorHAnsi" w:eastAsiaTheme="majorEastAsia" w:hAnsiTheme="majorHAnsi" w:cstheme="majorBidi"/>
          <w:color w:val="000000" w:themeColor="text1"/>
          <w:kern w:val="0"/>
          <w:lang w:eastAsia="en-US"/>
          <w14:ligatures w14:val="none"/>
        </w:rPr>
        <w:t xml:space="preserve">log </w:t>
      </w:r>
      <w:r w:rsidR="003310B3">
        <w:rPr>
          <w:rFonts w:asciiTheme="majorHAnsi" w:eastAsiaTheme="majorEastAsia" w:hAnsiTheme="majorHAnsi" w:cstheme="majorBidi"/>
          <w:color w:val="000000" w:themeColor="text1"/>
          <w:kern w:val="0"/>
          <w:lang w:eastAsia="en-US"/>
          <w14:ligatures w14:val="none"/>
        </w:rPr>
        <w:t>f</w:t>
      </w:r>
      <w:r w:rsidR="318EB11E" w:rsidRPr="6C1AB762">
        <w:rPr>
          <w:rFonts w:asciiTheme="majorHAnsi" w:eastAsiaTheme="majorEastAsia" w:hAnsiTheme="majorHAnsi" w:cstheme="majorBidi"/>
          <w:color w:val="000000" w:themeColor="text1"/>
          <w:kern w:val="0"/>
          <w:lang w:eastAsia="en-US"/>
          <w14:ligatures w14:val="none"/>
        </w:rPr>
        <w:t>rame</w:t>
      </w:r>
      <w:r w:rsidR="00131610" w:rsidRPr="00716580">
        <w:rPr>
          <w:rFonts w:asciiTheme="majorHAnsi" w:eastAsiaTheme="majorEastAsia" w:hAnsiTheme="majorHAnsi" w:cstheme="majorBidi"/>
          <w:color w:val="000000" w:themeColor="text1"/>
          <w:kern w:val="0"/>
          <w:lang w:eastAsia="en-US"/>
          <w14:ligatures w14:val="none"/>
        </w:rPr>
        <w:t xml:space="preserve">, </w:t>
      </w:r>
      <w:r w:rsidRPr="00716580">
        <w:rPr>
          <w:rFonts w:asciiTheme="majorHAnsi" w:eastAsiaTheme="majorEastAsia" w:hAnsiTheme="majorHAnsi" w:cstheme="majorBidi"/>
          <w:color w:val="000000" w:themeColor="text1"/>
          <w:kern w:val="0"/>
          <w:lang w:eastAsia="en-US"/>
          <w14:ligatures w14:val="none"/>
        </w:rPr>
        <w:t xml:space="preserve">a narrative </w:t>
      </w:r>
      <w:r w:rsidR="00131610" w:rsidRPr="00716580">
        <w:rPr>
          <w:rFonts w:asciiTheme="majorHAnsi" w:eastAsiaTheme="majorEastAsia" w:hAnsiTheme="majorHAnsi" w:cstheme="majorBidi"/>
          <w:color w:val="000000" w:themeColor="text1"/>
          <w:kern w:val="0"/>
          <w:lang w:eastAsia="en-US"/>
          <w14:ligatures w14:val="none"/>
        </w:rPr>
        <w:t xml:space="preserve">report </w:t>
      </w:r>
      <w:r w:rsidRPr="00716580">
        <w:rPr>
          <w:rFonts w:asciiTheme="majorHAnsi" w:eastAsiaTheme="majorEastAsia" w:hAnsiTheme="majorHAnsi" w:cstheme="majorBidi"/>
          <w:color w:val="000000" w:themeColor="text1"/>
          <w:kern w:val="0"/>
          <w:lang w:eastAsia="en-US"/>
          <w14:ligatures w14:val="none"/>
        </w:rPr>
        <w:t xml:space="preserve">and </w:t>
      </w:r>
      <w:r w:rsidR="00131610" w:rsidRPr="00716580">
        <w:rPr>
          <w:rFonts w:asciiTheme="majorHAnsi" w:eastAsiaTheme="majorEastAsia" w:hAnsiTheme="majorHAnsi" w:cstheme="majorBidi"/>
          <w:color w:val="000000" w:themeColor="text1"/>
          <w:kern w:val="0"/>
          <w:lang w:eastAsia="en-US"/>
          <w14:ligatures w14:val="none"/>
        </w:rPr>
        <w:t xml:space="preserve">a </w:t>
      </w:r>
      <w:r w:rsidRPr="00716580">
        <w:rPr>
          <w:rFonts w:asciiTheme="majorHAnsi" w:eastAsiaTheme="majorEastAsia" w:hAnsiTheme="majorHAnsi" w:cstheme="majorBidi"/>
          <w:color w:val="000000" w:themeColor="text1"/>
          <w:kern w:val="0"/>
          <w:lang w:eastAsia="en-US"/>
          <w14:ligatures w14:val="none"/>
        </w:rPr>
        <w:t>financial report. The report will consist of the following sections:</w:t>
      </w:r>
    </w:p>
    <w:p w14:paraId="41AB587D" w14:textId="43DFEFE7" w:rsidR="00E528C2" w:rsidRPr="00716580" w:rsidRDefault="00E528C2" w:rsidP="541C71EB">
      <w:pPr>
        <w:numPr>
          <w:ilvl w:val="1"/>
          <w:numId w:val="21"/>
        </w:numPr>
        <w:spacing w:before="100" w:line="276" w:lineRule="auto"/>
        <w:contextualSpacing/>
        <w:jc w:val="both"/>
        <w:rPr>
          <w:rFonts w:asciiTheme="majorHAnsi" w:eastAsiaTheme="majorEastAsia" w:hAnsiTheme="majorHAnsi" w:cstheme="majorBidi"/>
          <w:color w:val="000000" w:themeColor="text1"/>
          <w:kern w:val="0"/>
          <w:lang w:eastAsia="en-US"/>
          <w14:ligatures w14:val="none"/>
        </w:rPr>
      </w:pPr>
      <w:r w:rsidRPr="00716580">
        <w:rPr>
          <w:rFonts w:asciiTheme="majorHAnsi" w:eastAsiaTheme="majorEastAsia" w:hAnsiTheme="majorHAnsi" w:cstheme="majorBidi"/>
          <w:color w:val="000000" w:themeColor="text1"/>
          <w:kern w:val="0"/>
          <w:lang w:eastAsia="en-US"/>
          <w14:ligatures w14:val="none"/>
        </w:rPr>
        <w:t>Project progress: quantitative progress against outputs and outcomes; highlights; challenges; lessons learned</w:t>
      </w:r>
      <w:r w:rsidR="00120603" w:rsidRPr="00716580">
        <w:rPr>
          <w:rFonts w:asciiTheme="majorHAnsi" w:eastAsiaTheme="majorEastAsia" w:hAnsiTheme="majorHAnsi" w:cstheme="majorBidi"/>
          <w:color w:val="000000" w:themeColor="text1"/>
          <w:kern w:val="0"/>
          <w:lang w:eastAsia="en-US"/>
          <w14:ligatures w14:val="none"/>
        </w:rPr>
        <w:t>.</w:t>
      </w:r>
      <w:r w:rsidR="00131610" w:rsidRPr="00716580">
        <w:rPr>
          <w:rFonts w:asciiTheme="majorHAnsi" w:eastAsiaTheme="majorEastAsia" w:hAnsiTheme="majorHAnsi" w:cstheme="majorBidi"/>
          <w:color w:val="000000" w:themeColor="text1"/>
          <w:kern w:val="0"/>
          <w:lang w:eastAsia="en-US"/>
          <w14:ligatures w14:val="none"/>
        </w:rPr>
        <w:t xml:space="preserve"> </w:t>
      </w:r>
    </w:p>
    <w:p w14:paraId="656E968A" w14:textId="77777777" w:rsidR="00E528C2" w:rsidRPr="00716580" w:rsidRDefault="00E528C2" w:rsidP="541C71EB">
      <w:pPr>
        <w:numPr>
          <w:ilvl w:val="1"/>
          <w:numId w:val="21"/>
        </w:numPr>
        <w:spacing w:before="100" w:line="276" w:lineRule="auto"/>
        <w:contextualSpacing/>
        <w:jc w:val="both"/>
        <w:rPr>
          <w:rFonts w:asciiTheme="majorHAnsi" w:eastAsiaTheme="majorEastAsia" w:hAnsiTheme="majorHAnsi" w:cstheme="majorBidi"/>
          <w:color w:val="000000" w:themeColor="text1"/>
          <w:kern w:val="0"/>
          <w:lang w:eastAsia="en-US"/>
          <w14:ligatures w14:val="none"/>
        </w:rPr>
      </w:pPr>
      <w:bookmarkStart w:id="46" w:name="_Int_ViyazFKB"/>
      <w:r w:rsidRPr="00716580">
        <w:rPr>
          <w:rFonts w:asciiTheme="majorHAnsi" w:eastAsiaTheme="majorEastAsia" w:hAnsiTheme="majorHAnsi" w:cstheme="majorBidi"/>
          <w:color w:val="000000" w:themeColor="text1"/>
          <w:kern w:val="0"/>
          <w:lang w:eastAsia="en-US"/>
          <w14:ligatures w14:val="none"/>
        </w:rPr>
        <w:t>Capacity</w:t>
      </w:r>
      <w:bookmarkEnd w:id="46"/>
      <w:r w:rsidRPr="00716580">
        <w:rPr>
          <w:rFonts w:asciiTheme="majorHAnsi" w:eastAsiaTheme="majorEastAsia" w:hAnsiTheme="majorHAnsi" w:cstheme="majorBidi"/>
          <w:color w:val="000000" w:themeColor="text1"/>
          <w:kern w:val="0"/>
          <w:lang w:eastAsia="en-US"/>
          <w14:ligatures w14:val="none"/>
        </w:rPr>
        <w:t xml:space="preserve"> development data: e.g. no. health workers trained, disaggregated by cadre and gender; facilities reached; stakeholder feedback.</w:t>
      </w:r>
    </w:p>
    <w:p w14:paraId="24C4FE91" w14:textId="3411A71B" w:rsidR="00E528C2" w:rsidRPr="00716580" w:rsidRDefault="002F2387" w:rsidP="00777911">
      <w:pPr>
        <w:numPr>
          <w:ilvl w:val="1"/>
          <w:numId w:val="21"/>
        </w:numPr>
        <w:spacing w:before="100" w:line="276" w:lineRule="auto"/>
        <w:contextualSpacing/>
        <w:jc w:val="both"/>
        <w:rPr>
          <w:color w:val="000000" w:themeColor="text1"/>
          <w:kern w:val="0"/>
          <w:lang w:eastAsia="en-US"/>
          <w14:ligatures w14:val="none"/>
        </w:rPr>
      </w:pPr>
      <w:r w:rsidRPr="00716580">
        <w:rPr>
          <w:rFonts w:ascii="Calibri Light" w:eastAsia="Calibri Light" w:hAnsi="Calibri Light" w:cs="Calibri Light"/>
          <w:color w:val="000000" w:themeColor="text1"/>
          <w:kern w:val="0"/>
          <w:lang w:eastAsia="en-US"/>
          <w14:ligatures w14:val="none"/>
        </w:rPr>
        <w:t xml:space="preserve">Climate risk: the impact of the project on </w:t>
      </w:r>
      <w:r w:rsidR="00D02FDB" w:rsidRPr="00716580">
        <w:rPr>
          <w:rFonts w:ascii="Calibri Light" w:eastAsia="Calibri Light" w:hAnsi="Calibri Light" w:cs="Calibri Light"/>
          <w:color w:val="000000" w:themeColor="text1"/>
          <w:kern w:val="0"/>
          <w:lang w:eastAsia="en-US"/>
          <w14:ligatures w14:val="none"/>
        </w:rPr>
        <w:t xml:space="preserve">climate risk and the environment, including </w:t>
      </w:r>
      <w:r w:rsidR="00E528C2" w:rsidRPr="00716580">
        <w:rPr>
          <w:rFonts w:ascii="Calibri Light" w:eastAsia="Calibri Light" w:hAnsi="Calibri Light" w:cs="Calibri Light"/>
          <w:color w:val="000000" w:themeColor="text1"/>
          <w:kern w:val="0"/>
          <w:lang w:eastAsia="en-US"/>
          <w14:ligatures w14:val="none"/>
        </w:rPr>
        <w:t>greenhouse gas emissions of flights.</w:t>
      </w:r>
    </w:p>
    <w:p w14:paraId="3466D6FF" w14:textId="32B7188B" w:rsidR="00E528C2" w:rsidRPr="00716580" w:rsidRDefault="00E528C2" w:rsidP="00777911">
      <w:pPr>
        <w:numPr>
          <w:ilvl w:val="1"/>
          <w:numId w:val="21"/>
        </w:numPr>
        <w:spacing w:before="100" w:line="276" w:lineRule="auto"/>
        <w:contextualSpacing/>
        <w:jc w:val="both"/>
        <w:rPr>
          <w:color w:val="000000" w:themeColor="text1"/>
          <w:kern w:val="0"/>
          <w:lang w:eastAsia="en-US"/>
          <w14:ligatures w14:val="none"/>
        </w:rPr>
      </w:pPr>
      <w:r w:rsidRPr="00716580">
        <w:rPr>
          <w:rFonts w:ascii="Calibri Light" w:eastAsia="Calibri Light" w:hAnsi="Calibri Light" w:cs="Calibri Light"/>
          <w:color w:val="000000" w:themeColor="text1"/>
          <w:kern w:val="0"/>
          <w:lang w:eastAsia="en-US"/>
          <w14:ligatures w14:val="none"/>
        </w:rPr>
        <w:t xml:space="preserve">Finance update: finance report; </w:t>
      </w:r>
      <w:r w:rsidR="00854D3D" w:rsidRPr="00716580">
        <w:rPr>
          <w:rFonts w:ascii="Calibri Light" w:eastAsia="Calibri Light" w:hAnsi="Calibri Light" w:cs="Calibri Light"/>
          <w:color w:val="000000" w:themeColor="text1"/>
          <w:kern w:val="0"/>
          <w:lang w:eastAsia="en-US"/>
          <w14:ligatures w14:val="none"/>
        </w:rPr>
        <w:t>value for money;</w:t>
      </w:r>
      <w:r w:rsidRPr="00716580">
        <w:rPr>
          <w:rFonts w:ascii="Calibri Light" w:eastAsia="Calibri Light" w:hAnsi="Calibri Light" w:cs="Calibri Light"/>
          <w:color w:val="000000" w:themeColor="text1"/>
          <w:kern w:val="0"/>
          <w:lang w:eastAsia="en-US"/>
          <w14:ligatures w14:val="none"/>
        </w:rPr>
        <w:t xml:space="preserve"> fully itemised transaction list</w:t>
      </w:r>
      <w:r w:rsidR="00CD162E" w:rsidRPr="00716580">
        <w:rPr>
          <w:rFonts w:ascii="Calibri Light" w:eastAsia="Calibri Light" w:hAnsi="Calibri Light" w:cs="Calibri Light"/>
          <w:color w:val="000000" w:themeColor="text1"/>
          <w:kern w:val="0"/>
          <w:lang w:eastAsia="en-US"/>
          <w14:ligatures w14:val="none"/>
        </w:rPr>
        <w:t xml:space="preserve">; asset register; </w:t>
      </w:r>
      <w:r w:rsidR="00113D31">
        <w:rPr>
          <w:rFonts w:ascii="Calibri Light" w:eastAsia="Calibri Light" w:hAnsi="Calibri Light" w:cs="Calibri Light"/>
          <w:color w:val="000000" w:themeColor="text1"/>
          <w:kern w:val="0"/>
          <w:lang w:eastAsia="en-US"/>
          <w14:ligatures w14:val="none"/>
        </w:rPr>
        <w:t>funding flow</w:t>
      </w:r>
      <w:r w:rsidRPr="00716580">
        <w:rPr>
          <w:rFonts w:ascii="Calibri Light" w:eastAsia="Calibri Light" w:hAnsi="Calibri Light" w:cs="Calibri Light"/>
          <w:color w:val="000000" w:themeColor="text1"/>
          <w:kern w:val="0"/>
          <w:lang w:eastAsia="en-US"/>
          <w14:ligatures w14:val="none"/>
        </w:rPr>
        <w:t>.</w:t>
      </w:r>
    </w:p>
    <w:p w14:paraId="6852B1B3" w14:textId="2F9AB811" w:rsidR="00E528C2" w:rsidRPr="00716580" w:rsidRDefault="00E528C2" w:rsidP="00777911">
      <w:pPr>
        <w:numPr>
          <w:ilvl w:val="0"/>
          <w:numId w:val="21"/>
        </w:numPr>
        <w:spacing w:before="100" w:line="276" w:lineRule="auto"/>
        <w:contextualSpacing/>
        <w:jc w:val="both"/>
        <w:rPr>
          <w:rFonts w:asciiTheme="majorHAnsi" w:hAnsiTheme="majorHAnsi" w:cstheme="majorBidi"/>
          <w:kern w:val="0"/>
          <w:lang w:eastAsia="en-US"/>
          <w14:ligatures w14:val="none"/>
        </w:rPr>
      </w:pPr>
      <w:r w:rsidRPr="00716580">
        <w:rPr>
          <w:rFonts w:asciiTheme="majorHAnsi" w:hAnsiTheme="majorHAnsi" w:cstheme="majorBidi"/>
          <w:kern w:val="0"/>
          <w:lang w:eastAsia="en-US"/>
          <w14:ligatures w14:val="none"/>
        </w:rPr>
        <w:t>Ensuring grant finances are audited as part of the institution’s annual audit.</w:t>
      </w:r>
    </w:p>
    <w:p w14:paraId="07ED0D5A" w14:textId="68CB03E9" w:rsidR="004C0D1A" w:rsidRPr="00716580" w:rsidRDefault="004C0D1A" w:rsidP="00777911">
      <w:pPr>
        <w:numPr>
          <w:ilvl w:val="0"/>
          <w:numId w:val="21"/>
        </w:numPr>
        <w:spacing w:before="100" w:line="276" w:lineRule="auto"/>
        <w:contextualSpacing/>
        <w:jc w:val="both"/>
        <w:rPr>
          <w:rFonts w:asciiTheme="majorHAnsi" w:hAnsiTheme="majorHAnsi" w:cstheme="majorBidi"/>
          <w:kern w:val="0"/>
          <w:lang w:eastAsia="en-US"/>
          <w14:ligatures w14:val="none"/>
        </w:rPr>
      </w:pPr>
      <w:r w:rsidRPr="00716580">
        <w:rPr>
          <w:rFonts w:asciiTheme="majorHAnsi" w:hAnsiTheme="majorHAnsi" w:cstheme="majorBidi"/>
          <w:kern w:val="0"/>
          <w:lang w:eastAsia="en-US"/>
          <w14:ligatures w14:val="none"/>
        </w:rPr>
        <w:t xml:space="preserve">Publishing to the </w:t>
      </w:r>
      <w:r w:rsidR="00EA1584" w:rsidRPr="00716580">
        <w:rPr>
          <w:rFonts w:asciiTheme="majorHAnsi" w:hAnsiTheme="majorHAnsi" w:cstheme="majorBidi"/>
          <w:kern w:val="0"/>
          <w:lang w:eastAsia="en-US"/>
          <w14:ligatures w14:val="none"/>
        </w:rPr>
        <w:t xml:space="preserve">International </w:t>
      </w:r>
      <w:r w:rsidR="007B2C33" w:rsidRPr="00716580">
        <w:rPr>
          <w:rFonts w:asciiTheme="majorHAnsi" w:hAnsiTheme="majorHAnsi" w:cstheme="majorBidi"/>
          <w:kern w:val="0"/>
          <w:lang w:eastAsia="en-US"/>
          <w14:ligatures w14:val="none"/>
        </w:rPr>
        <w:t xml:space="preserve">Aid Transparency </w:t>
      </w:r>
      <w:r w:rsidR="00481EEF" w:rsidRPr="00716580">
        <w:rPr>
          <w:rFonts w:asciiTheme="majorHAnsi" w:hAnsiTheme="majorHAnsi" w:cstheme="majorBidi"/>
          <w:lang w:eastAsia="en-US"/>
        </w:rPr>
        <w:t xml:space="preserve">Initiative </w:t>
      </w:r>
      <w:r w:rsidR="00739EC5" w:rsidRPr="00716580">
        <w:rPr>
          <w:rFonts w:asciiTheme="majorHAnsi" w:hAnsiTheme="majorHAnsi" w:cstheme="majorBidi"/>
          <w:lang w:eastAsia="en-US"/>
        </w:rPr>
        <w:t>(IATI)</w:t>
      </w:r>
      <w:r w:rsidR="00481EEF" w:rsidRPr="00716580">
        <w:rPr>
          <w:rFonts w:asciiTheme="majorHAnsi" w:hAnsiTheme="majorHAnsi" w:cstheme="majorBidi"/>
          <w:kern w:val="0"/>
          <w:lang w:eastAsia="en-US"/>
          <w14:ligatures w14:val="none"/>
        </w:rPr>
        <w:t xml:space="preserve"> </w:t>
      </w:r>
      <w:r w:rsidR="003E1E85" w:rsidRPr="00716580">
        <w:rPr>
          <w:rFonts w:asciiTheme="majorHAnsi" w:hAnsiTheme="majorHAnsi" w:cstheme="majorBidi"/>
          <w:kern w:val="0"/>
          <w:lang w:eastAsia="en-US"/>
          <w14:ligatures w14:val="none"/>
        </w:rPr>
        <w:t>Standard</w:t>
      </w:r>
      <w:r w:rsidR="00966FBB" w:rsidRPr="00716580">
        <w:rPr>
          <w:rFonts w:asciiTheme="majorHAnsi" w:hAnsiTheme="majorHAnsi" w:cstheme="majorBidi"/>
          <w:kern w:val="0"/>
          <w:lang w:eastAsia="en-US"/>
          <w14:ligatures w14:val="none"/>
        </w:rPr>
        <w:t xml:space="preserve">. For more details on IATI standards see: </w:t>
      </w:r>
      <w:hyperlink r:id="rId21" w:history="1">
        <w:r w:rsidR="00966FBB" w:rsidRPr="00716580">
          <w:rPr>
            <w:rStyle w:val="Hyperlink"/>
            <w:rFonts w:asciiTheme="majorHAnsi" w:hAnsiTheme="majorHAnsi" w:cstheme="majorBidi"/>
            <w:kern w:val="0"/>
            <w:lang w:eastAsia="en-US"/>
            <w14:ligatures w14:val="none"/>
          </w:rPr>
          <w:t>http://www.aidtransparency.net/</w:t>
        </w:r>
      </w:hyperlink>
      <w:r w:rsidR="00966FBB" w:rsidRPr="00716580">
        <w:rPr>
          <w:rFonts w:asciiTheme="majorHAnsi" w:hAnsiTheme="majorHAnsi" w:cstheme="majorBidi"/>
          <w:kern w:val="0"/>
          <w:lang w:eastAsia="en-US"/>
          <w14:ligatures w14:val="none"/>
        </w:rPr>
        <w:t xml:space="preserve">  </w:t>
      </w:r>
    </w:p>
    <w:p w14:paraId="477821A7" w14:textId="2AFB9784" w:rsidR="00E528C2" w:rsidRPr="00716580" w:rsidRDefault="00E528C2" w:rsidP="00777911">
      <w:pPr>
        <w:numPr>
          <w:ilvl w:val="0"/>
          <w:numId w:val="21"/>
        </w:numPr>
        <w:spacing w:before="100" w:line="276" w:lineRule="auto"/>
        <w:contextualSpacing/>
        <w:jc w:val="both"/>
        <w:rPr>
          <w:rFonts w:asciiTheme="majorHAnsi" w:hAnsiTheme="majorHAnsi" w:cstheme="majorBidi"/>
          <w:kern w:val="0"/>
          <w:lang w:eastAsia="en-US"/>
          <w14:ligatures w14:val="none"/>
        </w:rPr>
      </w:pPr>
      <w:r w:rsidRPr="00716580">
        <w:rPr>
          <w:rFonts w:asciiTheme="majorHAnsi" w:hAnsiTheme="majorHAnsi" w:cstheme="majorBidi"/>
          <w:kern w:val="0"/>
          <w:lang w:eastAsia="en-US"/>
          <w14:ligatures w14:val="none"/>
        </w:rPr>
        <w:t>Taking responsibility (as laid out in the contract)</w:t>
      </w:r>
      <w:r w:rsidR="00EB67EB" w:rsidRPr="00716580">
        <w:rPr>
          <w:rFonts w:asciiTheme="majorHAnsi" w:hAnsiTheme="majorHAnsi" w:cstheme="majorBidi"/>
          <w:kern w:val="0"/>
          <w:lang w:eastAsia="en-US"/>
          <w14:ligatures w14:val="none"/>
        </w:rPr>
        <w:t xml:space="preserve">, or </w:t>
      </w:r>
      <w:r w:rsidR="64FDC9F5" w:rsidRPr="422522D4">
        <w:rPr>
          <w:rFonts w:asciiTheme="majorHAnsi" w:hAnsiTheme="majorHAnsi" w:cstheme="majorBidi"/>
          <w:kern w:val="0"/>
          <w:lang w:eastAsia="en-US"/>
          <w14:ligatures w14:val="none"/>
        </w:rPr>
        <w:t>down streaming</w:t>
      </w:r>
      <w:r w:rsidR="00EB67EB" w:rsidRPr="00716580">
        <w:rPr>
          <w:rFonts w:asciiTheme="majorHAnsi" w:hAnsiTheme="majorHAnsi" w:cstheme="majorBidi"/>
          <w:kern w:val="0"/>
          <w:lang w:eastAsia="en-US"/>
          <w14:ligatures w14:val="none"/>
        </w:rPr>
        <w:t xml:space="preserve"> responsibility,</w:t>
      </w:r>
      <w:r w:rsidRPr="00716580">
        <w:rPr>
          <w:rFonts w:asciiTheme="majorHAnsi" w:hAnsiTheme="majorHAnsi" w:cstheme="majorBidi"/>
          <w:kern w:val="0"/>
          <w:lang w:eastAsia="en-US"/>
          <w14:ligatures w14:val="none"/>
        </w:rPr>
        <w:t xml:space="preserve"> for all security, insurance and registration matters related to those travelling/working on behalf of the project.</w:t>
      </w:r>
    </w:p>
    <w:p w14:paraId="66AFE6A5" w14:textId="77777777" w:rsidR="00E528C2" w:rsidRPr="00716580" w:rsidRDefault="00E528C2" w:rsidP="00777911">
      <w:pPr>
        <w:numPr>
          <w:ilvl w:val="0"/>
          <w:numId w:val="21"/>
        </w:numPr>
        <w:spacing w:before="100" w:line="276" w:lineRule="auto"/>
        <w:contextualSpacing/>
        <w:jc w:val="both"/>
        <w:rPr>
          <w:rFonts w:asciiTheme="majorHAnsi" w:hAnsiTheme="majorHAnsi" w:cstheme="majorBidi"/>
          <w:kern w:val="0"/>
          <w:lang w:eastAsia="en-US"/>
          <w14:ligatures w14:val="none"/>
        </w:rPr>
      </w:pPr>
      <w:r w:rsidRPr="00716580">
        <w:rPr>
          <w:rFonts w:asciiTheme="majorHAnsi" w:hAnsiTheme="majorHAnsi" w:cstheme="majorBidi"/>
          <w:kern w:val="0"/>
          <w:lang w:eastAsia="en-US"/>
          <w14:ligatures w14:val="none"/>
        </w:rPr>
        <w:t>Demonstrating safeguarding compliance, including having or developing a safeguarding policy and ensuring that volunteers have read and will abide by it.</w:t>
      </w:r>
    </w:p>
    <w:p w14:paraId="05304620" w14:textId="473773D8" w:rsidR="00E528C2" w:rsidRPr="00716580" w:rsidRDefault="00E528C2" w:rsidP="46BE2369">
      <w:pPr>
        <w:numPr>
          <w:ilvl w:val="0"/>
          <w:numId w:val="21"/>
        </w:numPr>
        <w:spacing w:before="100" w:line="276" w:lineRule="auto"/>
        <w:contextualSpacing/>
        <w:jc w:val="both"/>
        <w:rPr>
          <w:rFonts w:asciiTheme="majorHAnsi" w:hAnsiTheme="majorHAnsi" w:cstheme="majorBidi"/>
          <w:kern w:val="0"/>
          <w:lang w:eastAsia="en-US"/>
          <w14:ligatures w14:val="none"/>
        </w:rPr>
      </w:pPr>
      <w:r w:rsidRPr="00716580">
        <w:rPr>
          <w:rFonts w:asciiTheme="majorHAnsi" w:hAnsiTheme="majorHAnsi" w:cstheme="majorBidi"/>
          <w:kern w:val="0"/>
          <w:lang w:eastAsia="en-US"/>
          <w14:ligatures w14:val="none"/>
        </w:rPr>
        <w:t xml:space="preserve">Please note that all </w:t>
      </w:r>
      <w:r w:rsidR="00547A47" w:rsidRPr="00716580">
        <w:rPr>
          <w:rFonts w:asciiTheme="majorHAnsi" w:hAnsiTheme="majorHAnsi" w:cstheme="majorBidi"/>
          <w:kern w:val="0"/>
          <w:lang w:eastAsia="en-US"/>
          <w14:ligatures w14:val="none"/>
        </w:rPr>
        <w:t xml:space="preserve">health workers </w:t>
      </w:r>
      <w:r w:rsidR="00A11EAE" w:rsidRPr="00716580">
        <w:rPr>
          <w:rFonts w:asciiTheme="majorHAnsi" w:hAnsiTheme="majorHAnsi" w:cstheme="majorBidi"/>
          <w:kern w:val="0"/>
          <w:lang w:eastAsia="en-US"/>
          <w14:ligatures w14:val="none"/>
        </w:rPr>
        <w:t xml:space="preserve">delivering </w:t>
      </w:r>
      <w:bookmarkStart w:id="47" w:name="_Int_6HYwVt4x"/>
      <w:r w:rsidR="00A11EAE" w:rsidRPr="00716580">
        <w:rPr>
          <w:rFonts w:asciiTheme="majorHAnsi" w:hAnsiTheme="majorHAnsi" w:cstheme="majorBidi"/>
          <w:kern w:val="0"/>
          <w:lang w:eastAsia="en-US"/>
          <w14:ligatures w14:val="none"/>
        </w:rPr>
        <w:t>capacity</w:t>
      </w:r>
      <w:bookmarkEnd w:id="47"/>
      <w:r w:rsidR="00A11EAE" w:rsidRPr="00716580">
        <w:rPr>
          <w:rFonts w:asciiTheme="majorHAnsi" w:hAnsiTheme="majorHAnsi" w:cstheme="majorBidi"/>
          <w:kern w:val="0"/>
          <w:lang w:eastAsia="en-US"/>
          <w14:ligatures w14:val="none"/>
        </w:rPr>
        <w:t xml:space="preserve"> development activities </w:t>
      </w:r>
      <w:r w:rsidRPr="00716580">
        <w:rPr>
          <w:rFonts w:asciiTheme="majorHAnsi" w:hAnsiTheme="majorHAnsi" w:cstheme="majorBidi"/>
          <w:kern w:val="0"/>
          <w:lang w:eastAsia="en-US"/>
          <w14:ligatures w14:val="none"/>
        </w:rPr>
        <w:t xml:space="preserve">must complete </w:t>
      </w:r>
      <w:r w:rsidR="7AB4D65E" w:rsidRPr="00716580">
        <w:rPr>
          <w:rFonts w:asciiTheme="majorHAnsi" w:hAnsiTheme="majorHAnsi" w:cstheme="majorBidi"/>
          <w:kern w:val="0"/>
          <w:lang w:eastAsia="en-US"/>
          <w14:ligatures w14:val="none"/>
        </w:rPr>
        <w:t xml:space="preserve">a </w:t>
      </w:r>
      <w:r w:rsidRPr="00716580">
        <w:rPr>
          <w:rFonts w:asciiTheme="majorHAnsi" w:hAnsiTheme="majorHAnsi" w:cstheme="majorBidi"/>
          <w:kern w:val="0"/>
          <w:lang w:eastAsia="en-US"/>
          <w14:ligatures w14:val="none"/>
        </w:rPr>
        <w:t xml:space="preserve">questionnaire provided by </w:t>
      </w:r>
      <w:r w:rsidR="00BB727A" w:rsidRPr="5F5676DE">
        <w:rPr>
          <w:rFonts w:ascii="Calibri Light" w:eastAsia="Calibri Light" w:hAnsi="Calibri Light" w:cs="Calibri Light"/>
          <w:color w:val="000000" w:themeColor="text1"/>
        </w:rPr>
        <w:t>GHP</w:t>
      </w:r>
      <w:r w:rsidR="00BB727A" w:rsidRPr="00716580">
        <w:rPr>
          <w:rFonts w:asciiTheme="majorHAnsi" w:hAnsiTheme="majorHAnsi" w:cstheme="majorBidi"/>
          <w:kern w:val="0"/>
          <w:lang w:eastAsia="en-US"/>
          <w14:ligatures w14:val="none"/>
        </w:rPr>
        <w:t xml:space="preserve"> </w:t>
      </w:r>
      <w:r w:rsidRPr="00716580">
        <w:rPr>
          <w:rFonts w:asciiTheme="majorHAnsi" w:hAnsiTheme="majorHAnsi" w:cstheme="majorBidi"/>
          <w:kern w:val="0"/>
          <w:lang w:eastAsia="en-US"/>
          <w14:ligatures w14:val="none"/>
        </w:rPr>
        <w:t xml:space="preserve">and will be offered the opportunity to contribute to research on the </w:t>
      </w:r>
      <w:r w:rsidR="002D6612" w:rsidRPr="00716580">
        <w:rPr>
          <w:rFonts w:asciiTheme="majorHAnsi" w:hAnsiTheme="majorHAnsi" w:cstheme="majorBidi"/>
          <w:kern w:val="0"/>
          <w:lang w:eastAsia="en-US"/>
          <w14:ligatures w14:val="none"/>
        </w:rPr>
        <w:t xml:space="preserve">personal </w:t>
      </w:r>
      <w:r w:rsidRPr="00716580">
        <w:rPr>
          <w:rFonts w:asciiTheme="majorHAnsi" w:hAnsiTheme="majorHAnsi" w:cstheme="majorBidi"/>
          <w:kern w:val="0"/>
          <w:lang w:eastAsia="en-US"/>
          <w14:ligatures w14:val="none"/>
        </w:rPr>
        <w:t xml:space="preserve">wellbeing impact of </w:t>
      </w:r>
      <w:r w:rsidR="003F5325" w:rsidRPr="00716580">
        <w:rPr>
          <w:rFonts w:asciiTheme="majorHAnsi" w:hAnsiTheme="majorHAnsi" w:cstheme="majorBidi"/>
          <w:kern w:val="0"/>
          <w:lang w:eastAsia="en-US"/>
          <w14:ligatures w14:val="none"/>
        </w:rPr>
        <w:t>this work</w:t>
      </w:r>
      <w:r w:rsidRPr="00716580">
        <w:rPr>
          <w:rFonts w:asciiTheme="majorHAnsi" w:hAnsiTheme="majorHAnsi" w:cstheme="majorBidi"/>
          <w:kern w:val="0"/>
          <w:lang w:eastAsia="en-US"/>
          <w14:ligatures w14:val="none"/>
        </w:rPr>
        <w:t>.</w:t>
      </w:r>
    </w:p>
    <w:p w14:paraId="653EE65B" w14:textId="2907E823" w:rsidR="00CD0F22" w:rsidRPr="00716580" w:rsidRDefault="0A1C6753" w:rsidP="26D2A225">
      <w:pPr>
        <w:numPr>
          <w:ilvl w:val="0"/>
          <w:numId w:val="20"/>
        </w:numPr>
        <w:spacing w:before="100" w:after="200" w:line="276" w:lineRule="auto"/>
        <w:contextualSpacing/>
        <w:jc w:val="both"/>
        <w:rPr>
          <w:rFonts w:asciiTheme="majorHAnsi" w:eastAsia="Arial" w:hAnsiTheme="majorHAnsi" w:cs="Arial"/>
          <w:kern w:val="0"/>
          <w14:ligatures w14:val="none"/>
        </w:rPr>
      </w:pPr>
      <w:r w:rsidRPr="00716580">
        <w:rPr>
          <w:rFonts w:asciiTheme="majorHAnsi" w:hAnsiTheme="majorHAnsi" w:cstheme="majorBidi"/>
          <w:kern w:val="0"/>
          <w:lang w:eastAsia="en-US"/>
          <w14:ligatures w14:val="none"/>
        </w:rPr>
        <w:t xml:space="preserve">Producing a learning brief or paper </w:t>
      </w:r>
      <w:r w:rsidRPr="00716580">
        <w:rPr>
          <w:rFonts w:asciiTheme="majorHAnsi" w:eastAsia="Arial" w:hAnsiTheme="majorHAnsi" w:cs="Arial"/>
          <w:kern w:val="0"/>
          <w14:ligatures w14:val="none"/>
        </w:rPr>
        <w:t>at the end of the</w:t>
      </w:r>
      <w:r w:rsidRPr="00716580">
        <w:rPr>
          <w:rFonts w:asciiTheme="majorHAnsi" w:eastAsia="Arial" w:hAnsiTheme="majorHAnsi" w:cs="Arial"/>
        </w:rPr>
        <w:t xml:space="preserve"> project which describes the HWF intervention and transferrable lessons</w:t>
      </w:r>
      <w:r w:rsidR="008B75E0">
        <w:rPr>
          <w:rFonts w:asciiTheme="majorHAnsi" w:eastAsia="Arial" w:hAnsiTheme="majorHAnsi" w:cs="Arial"/>
        </w:rPr>
        <w:t xml:space="preserve"> (large grants only).</w:t>
      </w:r>
    </w:p>
    <w:p w14:paraId="2D832A80" w14:textId="41E1EC69" w:rsidR="001E6E2D" w:rsidRPr="00716580" w:rsidRDefault="001E6E2D" w:rsidP="00777911">
      <w:pPr>
        <w:numPr>
          <w:ilvl w:val="0"/>
          <w:numId w:val="21"/>
        </w:numPr>
        <w:spacing w:before="100" w:line="276" w:lineRule="auto"/>
        <w:contextualSpacing/>
        <w:jc w:val="both"/>
        <w:rPr>
          <w:rFonts w:asciiTheme="majorHAnsi" w:hAnsiTheme="majorHAnsi" w:cstheme="majorBidi"/>
          <w:kern w:val="0"/>
          <w:lang w:eastAsia="en-US"/>
          <w14:ligatures w14:val="none"/>
        </w:rPr>
      </w:pPr>
      <w:r w:rsidRPr="00716580">
        <w:rPr>
          <w:rFonts w:asciiTheme="majorHAnsi" w:hAnsiTheme="majorHAnsi" w:cstheme="majorBidi"/>
          <w:kern w:val="0"/>
          <w:lang w:eastAsia="en-US"/>
          <w14:ligatures w14:val="none"/>
        </w:rPr>
        <w:t xml:space="preserve">Virtual </w:t>
      </w:r>
      <w:r w:rsidR="007910CB" w:rsidRPr="00716580">
        <w:rPr>
          <w:rFonts w:asciiTheme="majorHAnsi" w:hAnsiTheme="majorHAnsi" w:cstheme="majorBidi"/>
          <w:kern w:val="0"/>
          <w:lang w:eastAsia="en-US"/>
          <w14:ligatures w14:val="none"/>
        </w:rPr>
        <w:t xml:space="preserve">and in-person </w:t>
      </w:r>
      <w:r w:rsidRPr="00716580">
        <w:rPr>
          <w:rFonts w:asciiTheme="majorHAnsi" w:hAnsiTheme="majorHAnsi" w:cstheme="majorBidi"/>
          <w:kern w:val="0"/>
          <w:lang w:eastAsia="en-US"/>
          <w14:ligatures w14:val="none"/>
        </w:rPr>
        <w:t>attendance at</w:t>
      </w:r>
      <w:r w:rsidR="007910CB" w:rsidRPr="00716580">
        <w:rPr>
          <w:rFonts w:asciiTheme="majorHAnsi" w:hAnsiTheme="majorHAnsi" w:cstheme="majorBidi"/>
          <w:kern w:val="0"/>
          <w:lang w:eastAsia="en-US"/>
          <w14:ligatures w14:val="none"/>
        </w:rPr>
        <w:t>,</w:t>
      </w:r>
      <w:r w:rsidR="00E71EF5" w:rsidRPr="00716580">
        <w:rPr>
          <w:rFonts w:asciiTheme="majorHAnsi" w:hAnsiTheme="majorHAnsi" w:cstheme="majorBidi"/>
          <w:kern w:val="0"/>
          <w:lang w:eastAsia="en-US"/>
          <w14:ligatures w14:val="none"/>
        </w:rPr>
        <w:t xml:space="preserve"> and contribution to</w:t>
      </w:r>
      <w:r w:rsidR="007910CB" w:rsidRPr="00716580">
        <w:rPr>
          <w:rFonts w:asciiTheme="majorHAnsi" w:hAnsiTheme="majorHAnsi" w:cstheme="majorBidi"/>
          <w:kern w:val="0"/>
          <w:lang w:eastAsia="en-US"/>
          <w14:ligatures w14:val="none"/>
        </w:rPr>
        <w:t>,</w:t>
      </w:r>
      <w:r w:rsidRPr="00716580">
        <w:rPr>
          <w:rFonts w:asciiTheme="majorHAnsi" w:hAnsiTheme="majorHAnsi" w:cstheme="majorBidi"/>
          <w:kern w:val="0"/>
          <w:lang w:eastAsia="en-US"/>
          <w14:ligatures w14:val="none"/>
        </w:rPr>
        <w:t xml:space="preserve"> </w:t>
      </w:r>
      <w:r w:rsidR="003068EC" w:rsidRPr="00716580">
        <w:rPr>
          <w:rFonts w:asciiTheme="majorHAnsi" w:hAnsiTheme="majorHAnsi" w:cstheme="majorBidi"/>
          <w:kern w:val="0"/>
          <w:lang w:eastAsia="en-US"/>
          <w14:ligatures w14:val="none"/>
        </w:rPr>
        <w:t>a varie</w:t>
      </w:r>
      <w:r w:rsidR="003068EC" w:rsidRPr="00716580">
        <w:rPr>
          <w:rFonts w:asciiTheme="majorHAnsi" w:hAnsiTheme="majorHAnsi" w:cstheme="majorBidi"/>
          <w:lang w:eastAsia="en-US"/>
        </w:rPr>
        <w:t xml:space="preserve">ty of meetings organised by </w:t>
      </w:r>
      <w:r w:rsidR="00BB727A" w:rsidRPr="5F5676DE">
        <w:rPr>
          <w:rFonts w:ascii="Calibri Light" w:eastAsia="Calibri Light" w:hAnsi="Calibri Light" w:cs="Calibri Light"/>
          <w:color w:val="000000" w:themeColor="text1"/>
        </w:rPr>
        <w:t>GHP</w:t>
      </w:r>
      <w:r w:rsidR="003068EC" w:rsidRPr="71111374">
        <w:rPr>
          <w:rFonts w:asciiTheme="majorHAnsi" w:hAnsiTheme="majorHAnsi" w:cstheme="majorBidi"/>
          <w:lang w:eastAsia="en-US"/>
        </w:rPr>
        <w:t>,</w:t>
      </w:r>
      <w:r w:rsidR="003068EC" w:rsidRPr="00716580">
        <w:rPr>
          <w:rFonts w:asciiTheme="majorHAnsi" w:hAnsiTheme="majorHAnsi" w:cstheme="majorBidi"/>
          <w:lang w:eastAsia="en-US"/>
        </w:rPr>
        <w:t xml:space="preserve"> including </w:t>
      </w:r>
      <w:bookmarkStart w:id="48" w:name="_Int_K9qmHXi0"/>
      <w:r w:rsidR="003068EC" w:rsidRPr="00716580">
        <w:rPr>
          <w:rFonts w:asciiTheme="majorHAnsi" w:hAnsiTheme="majorHAnsi" w:cstheme="majorBidi"/>
          <w:lang w:eastAsia="en-US"/>
        </w:rPr>
        <w:t>inception</w:t>
      </w:r>
      <w:bookmarkEnd w:id="48"/>
      <w:r w:rsidR="003068EC" w:rsidRPr="00716580">
        <w:rPr>
          <w:rFonts w:asciiTheme="majorHAnsi" w:hAnsiTheme="majorHAnsi" w:cstheme="majorBidi"/>
          <w:kern w:val="0"/>
          <w:lang w:eastAsia="en-US"/>
          <w14:ligatures w14:val="none"/>
        </w:rPr>
        <w:t xml:space="preserve"> meetings, quarterly progress meetings, grant holder sharing and learning events, programme workshops and grant completion meeting.</w:t>
      </w:r>
    </w:p>
    <w:p w14:paraId="151818F7" w14:textId="067630DF" w:rsidR="001D64DD" w:rsidRPr="00716580" w:rsidRDefault="000B4630" w:rsidP="006C60BA">
      <w:pPr>
        <w:numPr>
          <w:ilvl w:val="0"/>
          <w:numId w:val="21"/>
        </w:numPr>
        <w:spacing w:before="100" w:line="276" w:lineRule="auto"/>
        <w:contextualSpacing/>
        <w:jc w:val="both"/>
        <w:rPr>
          <w:rFonts w:asciiTheme="majorHAnsi" w:hAnsiTheme="majorHAnsi" w:cstheme="majorBidi"/>
          <w:lang w:eastAsia="en-US"/>
        </w:rPr>
      </w:pPr>
      <w:r w:rsidRPr="00716580">
        <w:rPr>
          <w:rFonts w:asciiTheme="majorHAnsi" w:hAnsiTheme="majorHAnsi" w:cstheme="majorBidi"/>
          <w:kern w:val="0"/>
          <w:lang w:eastAsia="en-US"/>
          <w14:ligatures w14:val="none"/>
        </w:rPr>
        <w:t>Con</w:t>
      </w:r>
      <w:r w:rsidR="000D2449" w:rsidRPr="00716580">
        <w:rPr>
          <w:rFonts w:asciiTheme="majorHAnsi" w:hAnsiTheme="majorHAnsi" w:cstheme="majorBidi"/>
          <w:kern w:val="0"/>
          <w:lang w:eastAsia="en-US"/>
          <w14:ligatures w14:val="none"/>
        </w:rPr>
        <w:t xml:space="preserve">tributing to </w:t>
      </w:r>
      <w:bookmarkStart w:id="49" w:name="_Int_Bzos3SdK"/>
      <w:r w:rsidR="000D2449" w:rsidRPr="00716580">
        <w:rPr>
          <w:rFonts w:asciiTheme="majorHAnsi" w:hAnsiTheme="majorHAnsi" w:cstheme="majorBidi"/>
          <w:kern w:val="0"/>
          <w:lang w:eastAsia="en-US"/>
          <w14:ligatures w14:val="none"/>
        </w:rPr>
        <w:t>disseminating</w:t>
      </w:r>
      <w:bookmarkEnd w:id="49"/>
      <w:r w:rsidR="000D2449" w:rsidRPr="00716580">
        <w:rPr>
          <w:rFonts w:asciiTheme="majorHAnsi" w:hAnsiTheme="majorHAnsi" w:cstheme="majorBidi"/>
          <w:kern w:val="0"/>
          <w:lang w:eastAsia="en-US"/>
          <w14:ligatures w14:val="none"/>
        </w:rPr>
        <w:t xml:space="preserve"> </w:t>
      </w:r>
      <w:r w:rsidR="00C3366F" w:rsidRPr="00716580">
        <w:rPr>
          <w:rFonts w:asciiTheme="majorHAnsi" w:hAnsiTheme="majorHAnsi" w:cstheme="majorBidi"/>
          <w:kern w:val="0"/>
          <w:lang w:eastAsia="en-US"/>
          <w14:ligatures w14:val="none"/>
        </w:rPr>
        <w:t>information about your health workforce intervention</w:t>
      </w:r>
      <w:r w:rsidR="00E05F6E" w:rsidRPr="00716580">
        <w:rPr>
          <w:rFonts w:asciiTheme="majorHAnsi" w:hAnsiTheme="majorHAnsi" w:cstheme="majorBidi"/>
          <w:kern w:val="0"/>
          <w:lang w:eastAsia="en-US"/>
          <w14:ligatures w14:val="none"/>
        </w:rPr>
        <w:t xml:space="preserve">, liaising with the </w:t>
      </w:r>
      <w:r w:rsidR="00BB727A" w:rsidRPr="5F5676DE">
        <w:rPr>
          <w:rFonts w:ascii="Calibri Light" w:eastAsia="Calibri Light" w:hAnsi="Calibri Light" w:cs="Calibri Light"/>
          <w:color w:val="000000" w:themeColor="text1"/>
        </w:rPr>
        <w:t xml:space="preserve">GHP </w:t>
      </w:r>
      <w:r w:rsidR="00E05F6E" w:rsidRPr="00716580">
        <w:rPr>
          <w:rFonts w:asciiTheme="majorHAnsi" w:hAnsiTheme="majorHAnsi" w:cstheme="majorBidi"/>
          <w:kern w:val="0"/>
          <w:lang w:eastAsia="en-US"/>
          <w14:ligatures w14:val="none"/>
        </w:rPr>
        <w:t>External Engagement team.</w:t>
      </w:r>
    </w:p>
    <w:p w14:paraId="27FEE89B" w14:textId="1527140E" w:rsidR="00E528C2" w:rsidRPr="00716580" w:rsidRDefault="00FF4F3E">
      <w:pPr>
        <w:spacing w:before="100" w:after="200" w:line="276" w:lineRule="auto"/>
        <w:jc w:val="both"/>
        <w:rPr>
          <w:rFonts w:asciiTheme="majorHAnsi" w:hAnsiTheme="majorHAnsi" w:cstheme="majorBidi"/>
          <w:kern w:val="0"/>
          <w:lang w:val="en-US" w:eastAsia="en-US"/>
          <w14:ligatures w14:val="none"/>
        </w:rPr>
      </w:pPr>
      <w:r w:rsidRPr="6AFE688C">
        <w:rPr>
          <w:rFonts w:asciiTheme="majorHAnsi" w:hAnsiTheme="majorHAnsi" w:cstheme="majorBidi"/>
          <w:kern w:val="0"/>
          <w:lang w:val="en-US" w:eastAsia="en-US"/>
          <w14:ligatures w14:val="none"/>
        </w:rPr>
        <w:t xml:space="preserve">While the contract holder will be contractually obliged to fulfil the above requirements, the </w:t>
      </w:r>
      <w:r w:rsidR="00D74E26" w:rsidRPr="6AFE688C">
        <w:rPr>
          <w:rFonts w:asciiTheme="majorHAnsi" w:hAnsiTheme="majorHAnsi" w:cstheme="majorBidi"/>
          <w:kern w:val="0"/>
          <w:lang w:val="en-US" w:eastAsia="en-US"/>
          <w14:ligatures w14:val="none"/>
        </w:rPr>
        <w:t>co-lead</w:t>
      </w:r>
      <w:r w:rsidRPr="6AFE688C">
        <w:rPr>
          <w:rFonts w:asciiTheme="majorHAnsi" w:hAnsiTheme="majorHAnsi" w:cstheme="majorBidi"/>
          <w:kern w:val="0"/>
          <w:lang w:val="en-US" w:eastAsia="en-US"/>
          <w14:ligatures w14:val="none"/>
        </w:rPr>
        <w:t xml:space="preserve"> partner </w:t>
      </w:r>
      <w:r w:rsidR="002724A4" w:rsidRPr="6AFE688C">
        <w:rPr>
          <w:rFonts w:asciiTheme="majorHAnsi" w:hAnsiTheme="majorHAnsi" w:cstheme="majorBidi"/>
          <w:kern w:val="0"/>
          <w:lang w:val="en-US" w:eastAsia="en-US"/>
          <w14:ligatures w14:val="none"/>
        </w:rPr>
        <w:t xml:space="preserve">must </w:t>
      </w:r>
      <w:r w:rsidR="00EC769E" w:rsidRPr="6AFE688C">
        <w:rPr>
          <w:rFonts w:asciiTheme="majorHAnsi" w:hAnsiTheme="majorHAnsi" w:cstheme="majorBidi"/>
          <w:kern w:val="0"/>
          <w:lang w:val="en-US" w:eastAsia="en-US"/>
          <w14:ligatures w14:val="none"/>
        </w:rPr>
        <w:t xml:space="preserve">jointly own the project and liaise with the contract holder on </w:t>
      </w:r>
      <w:r w:rsidR="004E7962" w:rsidRPr="6AFE688C">
        <w:rPr>
          <w:rFonts w:asciiTheme="majorHAnsi" w:hAnsiTheme="majorHAnsi" w:cstheme="majorBidi"/>
          <w:kern w:val="0"/>
          <w:lang w:val="en-US" w:eastAsia="en-US"/>
          <w14:ligatures w14:val="none"/>
        </w:rPr>
        <w:t xml:space="preserve">project </w:t>
      </w:r>
      <w:r w:rsidR="00F3406A" w:rsidRPr="6AFE688C">
        <w:rPr>
          <w:rFonts w:asciiTheme="majorHAnsi" w:hAnsiTheme="majorHAnsi" w:cstheme="majorBidi"/>
          <w:kern w:val="0"/>
          <w:lang w:val="en-US" w:eastAsia="en-US"/>
          <w14:ligatures w14:val="none"/>
        </w:rPr>
        <w:t xml:space="preserve">governance, </w:t>
      </w:r>
      <w:r w:rsidR="004E7962" w:rsidRPr="6AFE688C">
        <w:rPr>
          <w:rFonts w:asciiTheme="majorHAnsi" w:hAnsiTheme="majorHAnsi" w:cstheme="majorBidi"/>
          <w:kern w:val="0"/>
          <w:lang w:val="en-US" w:eastAsia="en-US"/>
          <w14:ligatures w14:val="none"/>
        </w:rPr>
        <w:t xml:space="preserve">implementation and reporting. </w:t>
      </w:r>
      <w:r w:rsidR="00C3752D" w:rsidRPr="6AFE688C">
        <w:rPr>
          <w:rFonts w:asciiTheme="majorHAnsi" w:hAnsiTheme="majorHAnsi" w:cstheme="majorBidi"/>
          <w:kern w:val="0"/>
          <w:lang w:val="en-US" w:eastAsia="en-US"/>
          <w14:ligatures w14:val="none"/>
        </w:rPr>
        <w:t xml:space="preserve">For </w:t>
      </w:r>
      <w:bookmarkStart w:id="50" w:name="_Int_5tl59Usf"/>
      <w:r w:rsidR="00C3752D" w:rsidRPr="6AFE688C">
        <w:rPr>
          <w:rFonts w:asciiTheme="majorHAnsi" w:hAnsiTheme="majorHAnsi" w:cstheme="majorBidi"/>
          <w:kern w:val="0"/>
          <w:lang w:val="en-US" w:eastAsia="en-US"/>
          <w14:ligatures w14:val="none"/>
        </w:rPr>
        <w:t>previous</w:t>
      </w:r>
      <w:bookmarkEnd w:id="50"/>
      <w:r w:rsidR="00C3752D" w:rsidRPr="6AFE688C">
        <w:rPr>
          <w:rFonts w:asciiTheme="majorHAnsi" w:hAnsiTheme="majorHAnsi" w:cstheme="majorBidi"/>
          <w:kern w:val="0"/>
          <w:lang w:val="en-US" w:eastAsia="en-US"/>
          <w14:ligatures w14:val="none"/>
        </w:rPr>
        <w:t xml:space="preserve"> recipients of </w:t>
      </w:r>
      <w:r w:rsidR="00BB727A" w:rsidRPr="5F5676DE">
        <w:rPr>
          <w:rFonts w:ascii="Calibri Light" w:eastAsia="Calibri Light" w:hAnsi="Calibri Light" w:cs="Calibri Light"/>
          <w:color w:val="000000" w:themeColor="text1"/>
        </w:rPr>
        <w:t xml:space="preserve">GHP </w:t>
      </w:r>
      <w:r w:rsidR="00C3752D" w:rsidRPr="6AFE688C">
        <w:rPr>
          <w:rFonts w:asciiTheme="majorHAnsi" w:hAnsiTheme="majorHAnsi" w:cstheme="majorBidi"/>
          <w:kern w:val="0"/>
          <w:lang w:val="en-US" w:eastAsia="en-US"/>
          <w14:ligatures w14:val="none"/>
        </w:rPr>
        <w:t xml:space="preserve">funding, please note that due to the size of the grant and short </w:t>
      </w:r>
      <w:bookmarkStart w:id="51" w:name="_Int_gjo7fetY"/>
      <w:r w:rsidR="00C3752D" w:rsidRPr="6AFE688C">
        <w:rPr>
          <w:rFonts w:asciiTheme="majorHAnsi" w:hAnsiTheme="majorHAnsi" w:cstheme="majorBidi"/>
          <w:kern w:val="0"/>
          <w:lang w:val="en-US" w:eastAsia="en-US"/>
          <w14:ligatures w14:val="none"/>
        </w:rPr>
        <w:t>timeframe</w:t>
      </w:r>
      <w:bookmarkEnd w:id="51"/>
      <w:r w:rsidR="00C3752D" w:rsidRPr="6AFE688C">
        <w:rPr>
          <w:rFonts w:asciiTheme="majorHAnsi" w:hAnsiTheme="majorHAnsi" w:cstheme="majorBidi"/>
          <w:kern w:val="0"/>
          <w:lang w:val="en-US" w:eastAsia="en-US"/>
          <w14:ligatures w14:val="none"/>
        </w:rPr>
        <w:t xml:space="preserve">, </w:t>
      </w:r>
      <w:r w:rsidR="009622A2" w:rsidRPr="6AFE688C">
        <w:rPr>
          <w:rFonts w:asciiTheme="majorHAnsi" w:hAnsiTheme="majorHAnsi" w:cstheme="majorBidi"/>
          <w:kern w:val="0"/>
          <w:lang w:val="en-US" w:eastAsia="en-US"/>
          <w14:ligatures w14:val="none"/>
        </w:rPr>
        <w:t xml:space="preserve">these contractual requirements will require </w:t>
      </w:r>
      <w:r w:rsidR="00D74E26" w:rsidRPr="6AFE688C">
        <w:rPr>
          <w:rFonts w:asciiTheme="majorHAnsi" w:hAnsiTheme="majorHAnsi" w:cstheme="majorBidi"/>
          <w:kern w:val="0"/>
          <w:lang w:val="en-US" w:eastAsia="en-US"/>
          <w14:ligatures w14:val="none"/>
        </w:rPr>
        <w:t xml:space="preserve">a </w:t>
      </w:r>
      <w:r w:rsidR="009622A2" w:rsidRPr="6AFE688C">
        <w:rPr>
          <w:rFonts w:asciiTheme="majorHAnsi" w:hAnsiTheme="majorHAnsi" w:cstheme="majorBidi"/>
          <w:kern w:val="0"/>
          <w:lang w:val="en-US" w:eastAsia="en-US"/>
          <w14:ligatures w14:val="none"/>
        </w:rPr>
        <w:t>significant</w:t>
      </w:r>
      <w:r w:rsidR="00D74E26" w:rsidRPr="6AFE688C">
        <w:rPr>
          <w:rFonts w:asciiTheme="majorHAnsi" w:hAnsiTheme="majorHAnsi" w:cstheme="majorBidi"/>
          <w:kern w:val="0"/>
          <w:lang w:val="en-US" w:eastAsia="en-US"/>
          <w14:ligatures w14:val="none"/>
        </w:rPr>
        <w:t xml:space="preserve"> </w:t>
      </w:r>
      <w:r w:rsidR="009622A2" w:rsidRPr="6AFE688C">
        <w:rPr>
          <w:rFonts w:asciiTheme="majorHAnsi" w:hAnsiTheme="majorHAnsi" w:cstheme="majorBidi"/>
          <w:kern w:val="0"/>
          <w:lang w:val="en-US" w:eastAsia="en-US"/>
          <w14:ligatures w14:val="none"/>
        </w:rPr>
        <w:t xml:space="preserve">investment </w:t>
      </w:r>
      <w:r w:rsidR="00D74E26" w:rsidRPr="6AFE688C">
        <w:rPr>
          <w:rFonts w:asciiTheme="majorHAnsi" w:hAnsiTheme="majorHAnsi" w:cstheme="majorBidi"/>
          <w:kern w:val="0"/>
          <w:lang w:val="en-US" w:eastAsia="en-US"/>
          <w14:ligatures w14:val="none"/>
        </w:rPr>
        <w:t>of time</w:t>
      </w:r>
      <w:r w:rsidR="546309B7" w:rsidRPr="6AFE688C">
        <w:rPr>
          <w:rFonts w:asciiTheme="majorHAnsi" w:hAnsiTheme="majorHAnsi" w:cstheme="majorBidi"/>
          <w:kern w:val="0"/>
          <w:lang w:val="en-US" w:eastAsia="en-US"/>
          <w14:ligatures w14:val="none"/>
        </w:rPr>
        <w:t>,</w:t>
      </w:r>
      <w:r w:rsidR="00D74E26" w:rsidRPr="6AFE688C">
        <w:rPr>
          <w:rFonts w:asciiTheme="majorHAnsi" w:hAnsiTheme="majorHAnsi" w:cstheme="majorBidi"/>
          <w:kern w:val="0"/>
          <w:lang w:val="en-US" w:eastAsia="en-US"/>
          <w14:ligatures w14:val="none"/>
        </w:rPr>
        <w:t xml:space="preserve"> </w:t>
      </w:r>
      <w:r w:rsidR="009622A2" w:rsidRPr="6AFE688C">
        <w:rPr>
          <w:rFonts w:asciiTheme="majorHAnsi" w:hAnsiTheme="majorHAnsi" w:cstheme="majorBidi"/>
          <w:kern w:val="0"/>
          <w:lang w:val="en-US" w:eastAsia="en-US"/>
          <w14:ligatures w14:val="none"/>
        </w:rPr>
        <w:t xml:space="preserve">and we encourage applicants to budget accordingly, or to partner with an </w:t>
      </w:r>
      <w:r w:rsidR="396B719D" w:rsidRPr="6AFE688C">
        <w:rPr>
          <w:rFonts w:asciiTheme="majorHAnsi" w:hAnsiTheme="majorHAnsi" w:cstheme="majorBidi"/>
          <w:kern w:val="0"/>
          <w:lang w:val="en-US" w:eastAsia="en-US"/>
          <w14:ligatures w14:val="none"/>
        </w:rPr>
        <w:t>organization</w:t>
      </w:r>
      <w:r w:rsidR="009622A2" w:rsidRPr="6AFE688C">
        <w:rPr>
          <w:rFonts w:asciiTheme="majorHAnsi" w:hAnsiTheme="majorHAnsi" w:cstheme="majorBidi"/>
          <w:kern w:val="0"/>
          <w:lang w:val="en-US" w:eastAsia="en-US"/>
          <w14:ligatures w14:val="none"/>
        </w:rPr>
        <w:t xml:space="preserve"> with greater management </w:t>
      </w:r>
      <w:bookmarkStart w:id="52" w:name="_Int_yy09iehu"/>
      <w:r w:rsidR="009622A2" w:rsidRPr="6AFE688C">
        <w:rPr>
          <w:rFonts w:asciiTheme="majorHAnsi" w:hAnsiTheme="majorHAnsi" w:cstheme="majorBidi"/>
          <w:kern w:val="0"/>
          <w:lang w:val="en-US" w:eastAsia="en-US"/>
          <w14:ligatures w14:val="none"/>
        </w:rPr>
        <w:t>capacity</w:t>
      </w:r>
      <w:bookmarkEnd w:id="52"/>
      <w:r w:rsidR="009622A2" w:rsidRPr="6AFE688C">
        <w:rPr>
          <w:rFonts w:asciiTheme="majorHAnsi" w:hAnsiTheme="majorHAnsi" w:cstheme="majorBidi"/>
          <w:kern w:val="0"/>
          <w:lang w:val="en-US" w:eastAsia="en-US"/>
          <w14:ligatures w14:val="none"/>
        </w:rPr>
        <w:t>.</w:t>
      </w:r>
    </w:p>
    <w:p w14:paraId="3369928C" w14:textId="313A6259" w:rsidR="00056342" w:rsidRPr="00716580" w:rsidRDefault="00BB2A9F" w:rsidP="00DF0882">
      <w:pPr>
        <w:spacing w:before="100" w:after="200" w:line="276" w:lineRule="auto"/>
        <w:jc w:val="both"/>
        <w:rPr>
          <w:rFonts w:asciiTheme="majorHAnsi" w:eastAsiaTheme="majorEastAsia" w:hAnsiTheme="majorHAnsi" w:cstheme="majorBidi"/>
          <w:kern w:val="0"/>
          <w:lang w:eastAsia="en-US"/>
          <w14:ligatures w14:val="none"/>
        </w:rPr>
      </w:pPr>
      <w:r w:rsidRPr="5F5676DE">
        <w:rPr>
          <w:rFonts w:ascii="Calibri Light" w:eastAsia="Calibri Light" w:hAnsi="Calibri Light" w:cs="Calibri Light"/>
          <w:color w:val="000000" w:themeColor="text1"/>
        </w:rPr>
        <w:t>GHP</w:t>
      </w:r>
      <w:r w:rsidR="00056342" w:rsidRPr="5F5676DE">
        <w:rPr>
          <w:rFonts w:ascii="Calibri Light" w:eastAsia="Calibri Light" w:hAnsi="Calibri Light" w:cs="Calibri Light"/>
          <w:color w:val="000000" w:themeColor="text1"/>
        </w:rPr>
        <w:t xml:space="preserve"> </w:t>
      </w:r>
      <w:r w:rsidR="00056342" w:rsidRPr="6C1AB762">
        <w:rPr>
          <w:rFonts w:asciiTheme="majorHAnsi" w:hAnsiTheme="majorHAnsi" w:cstheme="majorBidi"/>
          <w:kern w:val="0"/>
          <w:lang w:val="en-US" w:eastAsia="en-US"/>
          <w14:ligatures w14:val="none"/>
        </w:rPr>
        <w:t xml:space="preserve">encourages </w:t>
      </w:r>
      <w:r w:rsidR="00E31C8C" w:rsidRPr="6C1AB762">
        <w:rPr>
          <w:rFonts w:asciiTheme="majorHAnsi" w:hAnsiTheme="majorHAnsi" w:cstheme="majorBidi"/>
          <w:kern w:val="0"/>
          <w:lang w:val="en-US" w:eastAsia="en-US"/>
          <w14:ligatures w14:val="none"/>
        </w:rPr>
        <w:t xml:space="preserve">partnerships to review the </w:t>
      </w:r>
      <w:r w:rsidR="00437303" w:rsidRPr="6C1AB762">
        <w:rPr>
          <w:rFonts w:asciiTheme="majorHAnsi" w:hAnsiTheme="majorHAnsi" w:cstheme="majorBidi"/>
          <w:kern w:val="0"/>
          <w:lang w:val="en-US" w:eastAsia="en-US"/>
          <w14:ligatures w14:val="none"/>
        </w:rPr>
        <w:t xml:space="preserve">sub-grant agreement </w:t>
      </w:r>
      <w:r w:rsidR="00930B3C" w:rsidRPr="6C1AB762">
        <w:rPr>
          <w:rFonts w:asciiTheme="majorHAnsi" w:hAnsiTheme="majorHAnsi" w:cstheme="majorBidi"/>
          <w:kern w:val="0"/>
          <w:lang w:val="en-US" w:eastAsia="en-US"/>
          <w14:ligatures w14:val="none"/>
        </w:rPr>
        <w:t>terms</w:t>
      </w:r>
      <w:r w:rsidR="00F55CAA" w:rsidRPr="6C1AB762">
        <w:rPr>
          <w:rFonts w:asciiTheme="majorHAnsi" w:hAnsiTheme="majorHAnsi" w:cstheme="majorBidi"/>
          <w:kern w:val="0"/>
          <w:lang w:val="en-US" w:eastAsia="en-US"/>
          <w14:ligatures w14:val="none"/>
        </w:rPr>
        <w:t xml:space="preserve"> which can be found </w:t>
      </w:r>
      <w:hyperlink r:id="rId22" w:history="1">
        <w:r w:rsidR="00F55CAA" w:rsidRPr="6C1AB762">
          <w:rPr>
            <w:rStyle w:val="Hyperlink"/>
            <w:rFonts w:asciiTheme="majorHAnsi" w:hAnsiTheme="majorHAnsi" w:cstheme="majorBidi"/>
            <w:kern w:val="0"/>
            <w:lang w:val="en-US" w:eastAsia="en-US"/>
            <w14:ligatures w14:val="none"/>
          </w:rPr>
          <w:t>here</w:t>
        </w:r>
      </w:hyperlink>
      <w:r w:rsidR="00AF2667" w:rsidRPr="6C1AB762">
        <w:rPr>
          <w:rFonts w:asciiTheme="majorHAnsi" w:hAnsiTheme="majorHAnsi" w:cstheme="majorBidi"/>
          <w:kern w:val="0"/>
          <w:lang w:val="en-US" w:eastAsia="en-US"/>
          <w14:ligatures w14:val="none"/>
        </w:rPr>
        <w:t xml:space="preserve"> and </w:t>
      </w:r>
      <w:r w:rsidR="00F53EC8">
        <w:rPr>
          <w:rFonts w:asciiTheme="majorHAnsi" w:hAnsiTheme="majorHAnsi" w:cstheme="majorBidi"/>
          <w:kern w:val="0"/>
          <w:lang w:val="en-US" w:eastAsia="en-US"/>
          <w14:ligatures w14:val="none"/>
        </w:rPr>
        <w:t>list any queries/clarifications/edits required in the application form (section 7)</w:t>
      </w:r>
      <w:r w:rsidR="00FC6D7E" w:rsidRPr="00BF2C36">
        <w:rPr>
          <w:rFonts w:asciiTheme="majorHAnsi" w:eastAsiaTheme="majorEastAsia" w:hAnsiTheme="majorHAnsi" w:cstheme="majorBidi"/>
          <w:kern w:val="0"/>
          <w:lang w:eastAsia="en-US"/>
          <w14:ligatures w14:val="none"/>
        </w:rPr>
        <w:t>.</w:t>
      </w:r>
      <w:r w:rsidR="00FC6D7E" w:rsidRPr="4599790B">
        <w:rPr>
          <w:rFonts w:asciiTheme="majorHAnsi" w:eastAsiaTheme="majorEastAsia" w:hAnsiTheme="majorHAnsi" w:cstheme="majorBidi"/>
          <w:kern w:val="0"/>
          <w:lang w:eastAsia="en-US"/>
          <w14:ligatures w14:val="none"/>
        </w:rPr>
        <w:t xml:space="preserve"> </w:t>
      </w:r>
      <w:r w:rsidR="5EBBE83E" w:rsidRPr="4599790B">
        <w:rPr>
          <w:rFonts w:asciiTheme="majorHAnsi" w:eastAsiaTheme="majorEastAsia" w:hAnsiTheme="majorHAnsi" w:cstheme="majorBidi"/>
          <w:kern w:val="0"/>
          <w:lang w:eastAsia="en-US"/>
          <w14:ligatures w14:val="none"/>
        </w:rPr>
        <w:t>Please note GHP does not require applicants to fill in the sub-grant agreement, simply to review it.</w:t>
      </w:r>
    </w:p>
    <w:p w14:paraId="792E57E0" w14:textId="77777777" w:rsidR="00E528C2" w:rsidRPr="00716580" w:rsidRDefault="00E528C2" w:rsidP="00E528C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line="276" w:lineRule="auto"/>
        <w:outlineLvl w:val="1"/>
        <w:rPr>
          <w:caps/>
          <w:spacing w:val="15"/>
          <w:kern w:val="0"/>
          <w:lang w:eastAsia="en-US"/>
          <w14:ligatures w14:val="none"/>
        </w:rPr>
      </w:pPr>
      <w:r w:rsidRPr="00716580">
        <w:rPr>
          <w:caps/>
          <w:spacing w:val="15"/>
          <w:kern w:val="0"/>
          <w:lang w:eastAsia="en-US"/>
          <w14:ligatures w14:val="none"/>
        </w:rPr>
        <w:t>6</w:t>
      </w:r>
      <w:r w:rsidRPr="00716580">
        <w:rPr>
          <w:caps/>
          <w:spacing w:val="15"/>
          <w:kern w:val="0"/>
          <w:lang w:eastAsia="en-US"/>
          <w14:ligatures w14:val="none"/>
        </w:rPr>
        <w:tab/>
        <w:t>Funding Restrictions</w:t>
      </w:r>
    </w:p>
    <w:p w14:paraId="01EE16DA" w14:textId="77777777" w:rsidR="00E528C2" w:rsidRPr="00716580" w:rsidRDefault="00E528C2" w:rsidP="00E528C2">
      <w:pPr>
        <w:spacing w:before="100"/>
        <w:rPr>
          <w:caps/>
          <w:color w:val="1F3763" w:themeColor="accent1" w:themeShade="7F"/>
          <w:spacing w:val="5"/>
          <w:kern w:val="0"/>
          <w:sz w:val="16"/>
          <w:szCs w:val="16"/>
          <w:lang w:eastAsia="en-US"/>
          <w14:ligatures w14:val="none"/>
        </w:rPr>
      </w:pPr>
    </w:p>
    <w:p w14:paraId="25EF6105" w14:textId="4F8B18F3" w:rsidR="00E528C2" w:rsidRPr="00716580" w:rsidRDefault="009F317D" w:rsidP="009F317D">
      <w:pPr>
        <w:rPr>
          <w:rFonts w:asciiTheme="majorHAnsi" w:hAnsiTheme="majorHAnsi" w:cstheme="majorHAnsi"/>
        </w:rPr>
      </w:pPr>
      <w:r w:rsidRPr="00716580">
        <w:rPr>
          <w:rFonts w:asciiTheme="majorHAnsi" w:hAnsiTheme="majorHAnsi" w:cstheme="majorHAnsi"/>
        </w:rPr>
        <w:t>Grants will fund:</w:t>
      </w:r>
    </w:p>
    <w:p w14:paraId="6B69BCA8" w14:textId="77777777" w:rsidR="00E528C2" w:rsidRPr="00716580" w:rsidRDefault="00E528C2" w:rsidP="009F317D">
      <w:pPr>
        <w:numPr>
          <w:ilvl w:val="0"/>
          <w:numId w:val="22"/>
        </w:numPr>
        <w:spacing w:before="100" w:line="276" w:lineRule="auto"/>
        <w:contextualSpacing/>
        <w:jc w:val="both"/>
        <w:rPr>
          <w:rFonts w:asciiTheme="majorHAnsi" w:hAnsiTheme="majorHAnsi" w:cstheme="majorHAnsi"/>
          <w:kern w:val="0"/>
          <w:lang w:eastAsia="en-US"/>
          <w14:ligatures w14:val="none"/>
        </w:rPr>
      </w:pPr>
      <w:r w:rsidRPr="00716580">
        <w:rPr>
          <w:rFonts w:asciiTheme="majorHAnsi" w:hAnsiTheme="majorHAnsi" w:cstheme="majorHAnsi"/>
          <w:kern w:val="0"/>
          <w:lang w:eastAsia="en-US"/>
          <w14:ligatures w14:val="none"/>
        </w:rPr>
        <w:t>Local and international travel and associated costs, e.g. national economy class travel, travel insurance (if not already covered by a central institution policy), accommodation and subsistence.</w:t>
      </w:r>
    </w:p>
    <w:p w14:paraId="52776095" w14:textId="65E7F68C" w:rsidR="00E528C2" w:rsidRPr="00716580" w:rsidRDefault="00E528C2" w:rsidP="009F317D">
      <w:pPr>
        <w:numPr>
          <w:ilvl w:val="0"/>
          <w:numId w:val="22"/>
        </w:numPr>
        <w:spacing w:before="100" w:line="276" w:lineRule="auto"/>
        <w:contextualSpacing/>
        <w:jc w:val="both"/>
        <w:rPr>
          <w:rFonts w:asciiTheme="majorHAnsi" w:hAnsiTheme="majorHAnsi" w:cstheme="majorBidi"/>
          <w:kern w:val="0"/>
          <w:lang w:eastAsia="en-US"/>
          <w14:ligatures w14:val="none"/>
        </w:rPr>
      </w:pPr>
      <w:r w:rsidRPr="6C1AB762">
        <w:rPr>
          <w:rFonts w:asciiTheme="majorHAnsi" w:hAnsiTheme="majorHAnsi" w:cstheme="majorBidi"/>
          <w:kern w:val="0"/>
          <w:lang w:eastAsia="en-US"/>
          <w14:ligatures w14:val="none"/>
        </w:rPr>
        <w:t xml:space="preserve">Where at all possible, </w:t>
      </w:r>
      <w:r w:rsidR="00BB2A9F" w:rsidRPr="5F5676DE">
        <w:rPr>
          <w:rFonts w:ascii="Calibri Light" w:eastAsia="Calibri Light" w:hAnsi="Calibri Light" w:cs="Calibri Light"/>
          <w:color w:val="000000" w:themeColor="text1"/>
        </w:rPr>
        <w:t xml:space="preserve">GHP </w:t>
      </w:r>
      <w:r w:rsidRPr="6C1AB762">
        <w:rPr>
          <w:rFonts w:asciiTheme="majorHAnsi" w:hAnsiTheme="majorHAnsi" w:cstheme="majorBidi"/>
          <w:kern w:val="0"/>
          <w:lang w:eastAsia="en-US"/>
          <w14:ligatures w14:val="none"/>
        </w:rPr>
        <w:t>urges applicants to consider conducting work remotely. International flights will only be covered for travel of periods over 3 days in order that the project benefits sufficiently from the environmental impact.</w:t>
      </w:r>
    </w:p>
    <w:p w14:paraId="48C10F04" w14:textId="10ED9EF2" w:rsidR="00E528C2" w:rsidRPr="00716580" w:rsidRDefault="00E528C2" w:rsidP="009F317D">
      <w:pPr>
        <w:numPr>
          <w:ilvl w:val="0"/>
          <w:numId w:val="22"/>
        </w:numPr>
        <w:spacing w:before="100" w:after="200" w:line="276" w:lineRule="auto"/>
        <w:contextualSpacing/>
        <w:jc w:val="both"/>
        <w:rPr>
          <w:rFonts w:asciiTheme="majorHAnsi" w:hAnsiTheme="majorHAnsi" w:cstheme="majorHAnsi"/>
          <w:kern w:val="0"/>
          <w:lang w:eastAsia="en-US"/>
          <w14:ligatures w14:val="none"/>
        </w:rPr>
      </w:pPr>
      <w:r w:rsidRPr="00716580">
        <w:rPr>
          <w:rFonts w:asciiTheme="majorHAnsi" w:hAnsiTheme="majorHAnsi" w:cstheme="majorHAnsi"/>
          <w:kern w:val="0"/>
          <w:lang w:eastAsia="en-US"/>
          <w14:ligatures w14:val="none"/>
        </w:rPr>
        <w:t xml:space="preserve">Training and workshop costs such as </w:t>
      </w:r>
      <w:r w:rsidR="005138AE" w:rsidRPr="00716580">
        <w:rPr>
          <w:rFonts w:asciiTheme="majorHAnsi" w:hAnsiTheme="majorHAnsi" w:cstheme="majorHAnsi"/>
          <w:kern w:val="0"/>
          <w:lang w:eastAsia="en-US"/>
          <w14:ligatures w14:val="none"/>
        </w:rPr>
        <w:t xml:space="preserve">facilitator fees, </w:t>
      </w:r>
      <w:r w:rsidRPr="00716580">
        <w:rPr>
          <w:rFonts w:asciiTheme="majorHAnsi" w:hAnsiTheme="majorHAnsi" w:cstheme="majorHAnsi"/>
          <w:kern w:val="0"/>
          <w:lang w:eastAsia="en-US"/>
          <w14:ligatures w14:val="none"/>
        </w:rPr>
        <w:t>venue costs, refreshments, travel expenses and training materials.</w:t>
      </w:r>
    </w:p>
    <w:p w14:paraId="3169F2F5" w14:textId="0113F9E5" w:rsidR="00E528C2" w:rsidRPr="00716580" w:rsidRDefault="5036B028" w:rsidP="26D2A225">
      <w:pPr>
        <w:numPr>
          <w:ilvl w:val="0"/>
          <w:numId w:val="22"/>
        </w:numPr>
        <w:spacing w:before="100" w:line="276" w:lineRule="auto"/>
        <w:contextualSpacing/>
        <w:jc w:val="both"/>
        <w:rPr>
          <w:rFonts w:asciiTheme="majorHAnsi" w:hAnsiTheme="majorHAnsi" w:cstheme="majorBidi"/>
          <w:kern w:val="0"/>
          <w:lang w:eastAsia="en-US"/>
          <w14:ligatures w14:val="none"/>
        </w:rPr>
      </w:pPr>
      <w:r w:rsidRPr="00716580">
        <w:rPr>
          <w:rFonts w:asciiTheme="majorHAnsi" w:hAnsiTheme="majorHAnsi" w:cstheme="majorBidi"/>
          <w:kern w:val="0"/>
          <w:lang w:eastAsia="en-US"/>
          <w14:ligatures w14:val="none"/>
        </w:rPr>
        <w:t>Bank charges for transfer of funds</w:t>
      </w:r>
      <w:r w:rsidR="0939F11E" w:rsidRPr="00716580">
        <w:rPr>
          <w:rFonts w:asciiTheme="majorHAnsi" w:hAnsiTheme="majorHAnsi" w:cstheme="majorBidi"/>
          <w:kern w:val="0"/>
          <w:lang w:eastAsia="en-US"/>
          <w14:ligatures w14:val="none"/>
        </w:rPr>
        <w:t>.</w:t>
      </w:r>
    </w:p>
    <w:p w14:paraId="489A6710" w14:textId="25A9FDD5" w:rsidR="00E528C2" w:rsidRPr="00716580" w:rsidRDefault="00E528C2" w:rsidP="009F317D">
      <w:pPr>
        <w:numPr>
          <w:ilvl w:val="0"/>
          <w:numId w:val="22"/>
        </w:numPr>
        <w:spacing w:before="100" w:after="200" w:line="276" w:lineRule="auto"/>
        <w:contextualSpacing/>
        <w:jc w:val="both"/>
        <w:rPr>
          <w:rFonts w:asciiTheme="majorHAnsi" w:hAnsiTheme="majorHAnsi" w:cstheme="majorBidi"/>
          <w:kern w:val="0"/>
          <w:lang w:eastAsia="en-US"/>
          <w14:ligatures w14:val="none"/>
        </w:rPr>
      </w:pPr>
      <w:r w:rsidRPr="71111374">
        <w:rPr>
          <w:rFonts w:asciiTheme="majorHAnsi" w:hAnsiTheme="majorHAnsi" w:cstheme="majorBidi"/>
          <w:kern w:val="0"/>
          <w:lang w:eastAsia="en-US"/>
          <w14:ligatures w14:val="none"/>
        </w:rPr>
        <w:t xml:space="preserve">Reasonable project management and office/overhead costs </w:t>
      </w:r>
      <w:r w:rsidR="00EB4029" w:rsidRPr="71111374">
        <w:rPr>
          <w:rFonts w:asciiTheme="majorHAnsi" w:hAnsiTheme="majorHAnsi" w:cstheme="majorBidi"/>
          <w:kern w:val="0"/>
          <w:lang w:eastAsia="en-US"/>
          <w14:ligatures w14:val="none"/>
        </w:rPr>
        <w:t>(</w:t>
      </w:r>
      <w:r w:rsidR="00DC6E56" w:rsidRPr="71111374">
        <w:rPr>
          <w:rFonts w:asciiTheme="majorHAnsi" w:hAnsiTheme="majorHAnsi" w:cstheme="majorBidi"/>
          <w:kern w:val="0"/>
          <w:lang w:eastAsia="en-US"/>
          <w14:ligatures w14:val="none"/>
        </w:rPr>
        <w:t>w</w:t>
      </w:r>
      <w:r w:rsidR="00EB4029" w:rsidRPr="71111374">
        <w:rPr>
          <w:rFonts w:asciiTheme="majorHAnsi" w:hAnsiTheme="majorHAnsi" w:cstheme="majorBidi"/>
          <w:kern w:val="0"/>
          <w:lang w:eastAsia="en-US"/>
          <w14:ligatures w14:val="none"/>
        </w:rPr>
        <w:t>e would expect at least 20%</w:t>
      </w:r>
      <w:r w:rsidR="00DC6E56" w:rsidRPr="71111374">
        <w:rPr>
          <w:rFonts w:asciiTheme="majorHAnsi" w:hAnsiTheme="majorHAnsi" w:cstheme="majorBidi"/>
          <w:kern w:val="0"/>
          <w:lang w:eastAsia="en-US"/>
          <w14:ligatures w14:val="none"/>
        </w:rPr>
        <w:t xml:space="preserve"> of the total budget as a minimum</w:t>
      </w:r>
      <w:r w:rsidR="00F66852" w:rsidRPr="71111374">
        <w:rPr>
          <w:rFonts w:asciiTheme="majorHAnsi" w:hAnsiTheme="majorHAnsi" w:cstheme="majorBidi"/>
          <w:kern w:val="0"/>
          <w:lang w:eastAsia="en-US"/>
          <w14:ligatures w14:val="none"/>
        </w:rPr>
        <w:t>)</w:t>
      </w:r>
      <w:r w:rsidR="00DC6E56" w:rsidRPr="71111374">
        <w:rPr>
          <w:rFonts w:asciiTheme="majorHAnsi" w:hAnsiTheme="majorHAnsi" w:cstheme="majorBidi"/>
          <w:kern w:val="0"/>
          <w:lang w:eastAsia="en-US"/>
          <w14:ligatures w14:val="none"/>
        </w:rPr>
        <w:t>.</w:t>
      </w:r>
      <w:r w:rsidR="00F66852" w:rsidRPr="71111374">
        <w:rPr>
          <w:rFonts w:asciiTheme="majorHAnsi" w:hAnsiTheme="majorHAnsi" w:cstheme="majorBidi"/>
          <w:kern w:val="0"/>
          <w:lang w:eastAsia="en-US"/>
          <w14:ligatures w14:val="none"/>
        </w:rPr>
        <w:t xml:space="preserve"> </w:t>
      </w:r>
      <w:r w:rsidRPr="71111374">
        <w:rPr>
          <w:rFonts w:asciiTheme="majorHAnsi" w:hAnsiTheme="majorHAnsi" w:cstheme="majorBidi"/>
          <w:kern w:val="0"/>
          <w:lang w:eastAsia="en-US"/>
          <w14:ligatures w14:val="none"/>
        </w:rPr>
        <w:t xml:space="preserve">This can include project staff salary contributions in any partner institution for posts </w:t>
      </w:r>
      <w:bookmarkStart w:id="53" w:name="_Int_41QvZ5JQ"/>
      <w:r w:rsidRPr="71111374">
        <w:rPr>
          <w:rFonts w:asciiTheme="majorHAnsi" w:hAnsiTheme="majorHAnsi" w:cstheme="majorBidi"/>
          <w:kern w:val="0"/>
          <w:lang w:eastAsia="en-US"/>
          <w14:ligatures w14:val="none"/>
        </w:rPr>
        <w:t>required</w:t>
      </w:r>
      <w:bookmarkEnd w:id="53"/>
      <w:r w:rsidRPr="71111374">
        <w:rPr>
          <w:rFonts w:asciiTheme="majorHAnsi" w:hAnsiTheme="majorHAnsi" w:cstheme="majorBidi"/>
          <w:kern w:val="0"/>
          <w:lang w:eastAsia="en-US"/>
          <w14:ligatures w14:val="none"/>
        </w:rPr>
        <w:t xml:space="preserve"> to deliver the project within the set project period. Communication around management (for example telephone and internet costs), office costs (for example rent), administration support and office equipment (for example laptops) are included within these costs.</w:t>
      </w:r>
    </w:p>
    <w:p w14:paraId="6670A448" w14:textId="29AAA21A" w:rsidR="00E528C2" w:rsidRPr="00716580" w:rsidRDefault="00E528C2" w:rsidP="009F317D">
      <w:pPr>
        <w:numPr>
          <w:ilvl w:val="0"/>
          <w:numId w:val="22"/>
        </w:numPr>
        <w:spacing w:before="100" w:line="276" w:lineRule="auto"/>
        <w:contextualSpacing/>
        <w:jc w:val="both"/>
        <w:rPr>
          <w:rFonts w:asciiTheme="majorHAnsi" w:hAnsiTheme="majorHAnsi" w:cstheme="majorHAnsi"/>
          <w:kern w:val="0"/>
          <w:lang w:eastAsia="en-US"/>
          <w14:ligatures w14:val="none"/>
        </w:rPr>
      </w:pPr>
      <w:r w:rsidRPr="00716580">
        <w:rPr>
          <w:rFonts w:asciiTheme="majorHAnsi" w:hAnsiTheme="majorHAnsi" w:cstheme="majorHAnsi"/>
          <w:kern w:val="0"/>
          <w:lang w:eastAsia="en-US"/>
          <w14:ligatures w14:val="none"/>
        </w:rPr>
        <w:t>Monitoring, evaluation and learning costs (</w:t>
      </w:r>
      <w:r w:rsidR="00ED68A8" w:rsidRPr="00716580">
        <w:rPr>
          <w:rFonts w:asciiTheme="majorHAnsi" w:hAnsiTheme="majorHAnsi" w:cstheme="majorHAnsi"/>
          <w:kern w:val="0"/>
          <w:lang w:eastAsia="en-US"/>
          <w14:ligatures w14:val="none"/>
        </w:rPr>
        <w:t xml:space="preserve">we would </w:t>
      </w:r>
      <w:r w:rsidR="00EB4029" w:rsidRPr="00716580">
        <w:rPr>
          <w:rFonts w:asciiTheme="majorHAnsi" w:hAnsiTheme="majorHAnsi" w:cstheme="majorHAnsi"/>
          <w:kern w:val="0"/>
          <w:lang w:eastAsia="en-US"/>
          <w14:ligatures w14:val="none"/>
        </w:rPr>
        <w:t>expect</w:t>
      </w:r>
      <w:r w:rsidR="00203421" w:rsidRPr="00716580">
        <w:rPr>
          <w:rFonts w:asciiTheme="majorHAnsi" w:hAnsiTheme="majorHAnsi" w:cstheme="majorHAnsi"/>
          <w:kern w:val="0"/>
          <w:lang w:eastAsia="en-US"/>
          <w14:ligatures w14:val="none"/>
        </w:rPr>
        <w:t xml:space="preserve"> at least 10% </w:t>
      </w:r>
      <w:r w:rsidR="00693C5D" w:rsidRPr="00716580">
        <w:rPr>
          <w:rFonts w:asciiTheme="majorHAnsi" w:hAnsiTheme="majorHAnsi" w:cstheme="majorHAnsi"/>
          <w:kern w:val="0"/>
          <w:lang w:eastAsia="en-US"/>
          <w14:ligatures w14:val="none"/>
        </w:rPr>
        <w:t xml:space="preserve">of the </w:t>
      </w:r>
      <w:r w:rsidR="00ED0632" w:rsidRPr="00716580">
        <w:rPr>
          <w:rFonts w:asciiTheme="majorHAnsi" w:hAnsiTheme="majorHAnsi" w:cstheme="majorHAnsi"/>
          <w:kern w:val="0"/>
          <w:lang w:eastAsia="en-US"/>
          <w14:ligatures w14:val="none"/>
        </w:rPr>
        <w:t xml:space="preserve">total </w:t>
      </w:r>
      <w:r w:rsidR="00693C5D" w:rsidRPr="00716580">
        <w:rPr>
          <w:rFonts w:asciiTheme="majorHAnsi" w:hAnsiTheme="majorHAnsi" w:cstheme="majorHAnsi"/>
          <w:kern w:val="0"/>
          <w:lang w:eastAsia="en-US"/>
          <w14:ligatures w14:val="none"/>
        </w:rPr>
        <w:t>budget</w:t>
      </w:r>
      <w:r w:rsidR="00ED0632" w:rsidRPr="00716580">
        <w:rPr>
          <w:rFonts w:asciiTheme="majorHAnsi" w:hAnsiTheme="majorHAnsi" w:cstheme="majorHAnsi"/>
          <w:kern w:val="0"/>
          <w:lang w:eastAsia="en-US"/>
          <w14:ligatures w14:val="none"/>
        </w:rPr>
        <w:t xml:space="preserve"> as a minimum</w:t>
      </w:r>
      <w:r w:rsidR="00693C5D" w:rsidRPr="00716580">
        <w:rPr>
          <w:rFonts w:asciiTheme="majorHAnsi" w:hAnsiTheme="majorHAnsi" w:cstheme="majorHAnsi"/>
          <w:kern w:val="0"/>
          <w:lang w:eastAsia="en-US"/>
          <w14:ligatures w14:val="none"/>
        </w:rPr>
        <w:t>)</w:t>
      </w:r>
    </w:p>
    <w:p w14:paraId="0A5B4556" w14:textId="77777777" w:rsidR="00E528C2" w:rsidRPr="00716580" w:rsidRDefault="00E528C2" w:rsidP="009F317D">
      <w:pPr>
        <w:numPr>
          <w:ilvl w:val="0"/>
          <w:numId w:val="22"/>
        </w:numPr>
        <w:spacing w:before="100" w:line="276" w:lineRule="auto"/>
        <w:contextualSpacing/>
        <w:jc w:val="both"/>
        <w:rPr>
          <w:rFonts w:asciiTheme="majorHAnsi" w:hAnsiTheme="majorHAnsi" w:cstheme="majorHAnsi"/>
          <w:kern w:val="0"/>
          <w:lang w:eastAsia="en-US"/>
          <w14:ligatures w14:val="none"/>
        </w:rPr>
      </w:pPr>
      <w:r w:rsidRPr="00716580">
        <w:rPr>
          <w:rFonts w:asciiTheme="majorHAnsi" w:hAnsiTheme="majorHAnsi" w:cstheme="majorHAnsi"/>
          <w:kern w:val="0"/>
          <w:lang w:eastAsia="en-US"/>
          <w14:ligatures w14:val="none"/>
        </w:rPr>
        <w:t>Communication and meeting costs (refreshments, transport, teleconferencing, video conferencing, etc.)</w:t>
      </w:r>
    </w:p>
    <w:p w14:paraId="6A7FAC49" w14:textId="5B894C12" w:rsidR="00E528C2" w:rsidRPr="00716580" w:rsidRDefault="5036B028" w:rsidP="26D2A225">
      <w:pPr>
        <w:numPr>
          <w:ilvl w:val="0"/>
          <w:numId w:val="22"/>
        </w:numPr>
        <w:spacing w:before="100" w:line="276" w:lineRule="auto"/>
        <w:contextualSpacing/>
        <w:jc w:val="both"/>
        <w:rPr>
          <w:rFonts w:asciiTheme="majorHAnsi" w:hAnsiTheme="majorHAnsi" w:cstheme="majorBidi"/>
          <w:kern w:val="0"/>
          <w:lang w:eastAsia="en-US"/>
          <w14:ligatures w14:val="none"/>
        </w:rPr>
      </w:pPr>
      <w:r w:rsidRPr="00716580">
        <w:rPr>
          <w:rFonts w:asciiTheme="majorHAnsi" w:hAnsiTheme="majorHAnsi" w:cstheme="majorBidi"/>
          <w:kern w:val="0"/>
          <w:lang w:eastAsia="en-US"/>
          <w14:ligatures w14:val="none"/>
        </w:rPr>
        <w:t>Reasonable medical equipment and consumables</w:t>
      </w:r>
      <w:r w:rsidR="4F2FD012" w:rsidRPr="00716580">
        <w:rPr>
          <w:rFonts w:asciiTheme="majorHAnsi" w:hAnsiTheme="majorHAnsi" w:cstheme="majorBidi"/>
          <w:kern w:val="0"/>
          <w:lang w:eastAsia="en-US"/>
          <w14:ligatures w14:val="none"/>
        </w:rPr>
        <w:t>.</w:t>
      </w:r>
    </w:p>
    <w:p w14:paraId="3F0167A1" w14:textId="7C8062AC" w:rsidR="00E528C2" w:rsidRPr="00716580" w:rsidRDefault="5036B028" w:rsidP="26D2A225">
      <w:pPr>
        <w:numPr>
          <w:ilvl w:val="0"/>
          <w:numId w:val="22"/>
        </w:numPr>
        <w:spacing w:before="100" w:line="276" w:lineRule="auto"/>
        <w:contextualSpacing/>
        <w:jc w:val="both"/>
        <w:rPr>
          <w:rFonts w:asciiTheme="majorHAnsi" w:hAnsiTheme="majorHAnsi" w:cstheme="majorBidi"/>
          <w:kern w:val="0"/>
          <w:lang w:eastAsia="en-US"/>
          <w14:ligatures w14:val="none"/>
        </w:rPr>
      </w:pPr>
      <w:r w:rsidRPr="00716580">
        <w:rPr>
          <w:rFonts w:asciiTheme="majorHAnsi" w:hAnsiTheme="majorHAnsi" w:cstheme="majorBidi"/>
          <w:kern w:val="0"/>
          <w:lang w:eastAsia="en-US"/>
          <w14:ligatures w14:val="none"/>
        </w:rPr>
        <w:t>Reasonable digital equipment</w:t>
      </w:r>
      <w:r w:rsidR="3D3EC048" w:rsidRPr="00716580">
        <w:rPr>
          <w:rFonts w:asciiTheme="majorHAnsi" w:hAnsiTheme="majorHAnsi" w:cstheme="majorBidi"/>
          <w:kern w:val="0"/>
          <w:lang w:eastAsia="en-US"/>
          <w14:ligatures w14:val="none"/>
        </w:rPr>
        <w:t>.</w:t>
      </w:r>
    </w:p>
    <w:p w14:paraId="33F14FAD" w14:textId="77777777" w:rsidR="00E528C2" w:rsidRPr="00716580" w:rsidRDefault="00E528C2" w:rsidP="2D74CA9A">
      <w:pPr>
        <w:numPr>
          <w:ilvl w:val="0"/>
          <w:numId w:val="22"/>
        </w:numPr>
        <w:spacing w:before="100" w:line="276" w:lineRule="auto"/>
        <w:contextualSpacing/>
        <w:jc w:val="both"/>
        <w:rPr>
          <w:rFonts w:asciiTheme="majorHAnsi" w:hAnsiTheme="majorHAnsi" w:cstheme="majorBidi"/>
          <w:kern w:val="0"/>
          <w:lang w:eastAsia="en-US"/>
          <w14:ligatures w14:val="none"/>
        </w:rPr>
      </w:pPr>
      <w:r w:rsidRPr="00716580">
        <w:rPr>
          <w:rFonts w:asciiTheme="majorHAnsi" w:hAnsiTheme="majorHAnsi" w:cstheme="majorBidi"/>
          <w:kern w:val="0"/>
          <w:lang w:eastAsia="en-US"/>
          <w14:ligatures w14:val="none"/>
        </w:rPr>
        <w:t>Contingency up to 1.5% of the total budget to factor in exchange rate variances and/or bank charges.</w:t>
      </w:r>
    </w:p>
    <w:p w14:paraId="5B346B5B" w14:textId="13B30440" w:rsidR="2D74CA9A" w:rsidRPr="00716580" w:rsidRDefault="2D74CA9A" w:rsidP="00F85BD5">
      <w:pPr>
        <w:spacing w:before="100" w:line="276" w:lineRule="auto"/>
        <w:contextualSpacing/>
        <w:jc w:val="both"/>
        <w:rPr>
          <w:rFonts w:asciiTheme="majorHAnsi" w:hAnsiTheme="majorHAnsi" w:cstheme="majorBidi"/>
          <w:lang w:eastAsia="en-US"/>
        </w:rPr>
      </w:pPr>
    </w:p>
    <w:p w14:paraId="7E28A43B" w14:textId="007426BB" w:rsidR="494D3EDE" w:rsidRPr="00716580" w:rsidRDefault="494D3EDE" w:rsidP="46BE2369">
      <w:pPr>
        <w:spacing w:after="200" w:line="240" w:lineRule="exact"/>
        <w:jc w:val="both"/>
        <w:rPr>
          <w:rFonts w:asciiTheme="majorHAnsi" w:eastAsiaTheme="majorEastAsia" w:hAnsiTheme="majorHAnsi" w:cstheme="majorBidi"/>
          <w:color w:val="000000" w:themeColor="text1"/>
        </w:rPr>
      </w:pPr>
      <w:r w:rsidRPr="00716580">
        <w:rPr>
          <w:rFonts w:asciiTheme="majorHAnsi" w:eastAsiaTheme="majorEastAsia" w:hAnsiTheme="majorHAnsi" w:cstheme="majorBidi"/>
          <w:color w:val="000000" w:themeColor="text1"/>
        </w:rPr>
        <w:t xml:space="preserve">In addition, </w:t>
      </w:r>
      <w:r w:rsidR="00936A38" w:rsidRPr="00936A38">
        <w:rPr>
          <w:rFonts w:asciiTheme="majorHAnsi" w:eastAsiaTheme="majorEastAsia" w:hAnsiTheme="majorHAnsi" w:cstheme="majorBidi"/>
          <w:b/>
          <w:bCs/>
          <w:color w:val="000000" w:themeColor="text1"/>
        </w:rPr>
        <w:t>large grant</w:t>
      </w:r>
      <w:r w:rsidR="00936A38">
        <w:rPr>
          <w:rFonts w:asciiTheme="majorHAnsi" w:eastAsiaTheme="majorEastAsia" w:hAnsiTheme="majorHAnsi" w:cstheme="majorBidi"/>
          <w:color w:val="000000" w:themeColor="text1"/>
        </w:rPr>
        <w:t xml:space="preserve"> </w:t>
      </w:r>
      <w:r w:rsidRPr="00716580">
        <w:rPr>
          <w:rFonts w:asciiTheme="majorHAnsi" w:eastAsiaTheme="majorEastAsia" w:hAnsiTheme="majorHAnsi" w:cstheme="majorBidi"/>
          <w:b/>
          <w:bCs/>
          <w:color w:val="000000" w:themeColor="text1"/>
        </w:rPr>
        <w:t>applicants must budget for the following</w:t>
      </w:r>
      <w:r w:rsidRPr="00716580">
        <w:rPr>
          <w:rFonts w:asciiTheme="majorHAnsi" w:eastAsiaTheme="majorEastAsia" w:hAnsiTheme="majorHAnsi" w:cstheme="majorBidi"/>
          <w:color w:val="000000" w:themeColor="text1"/>
        </w:rPr>
        <w:t>:</w:t>
      </w:r>
    </w:p>
    <w:p w14:paraId="03EE0FDF" w14:textId="54B375A7" w:rsidR="2D74CA9A" w:rsidRPr="00716580" w:rsidRDefault="006C10C1" w:rsidP="46BE2369">
      <w:pPr>
        <w:pStyle w:val="ListParagraph"/>
        <w:numPr>
          <w:ilvl w:val="0"/>
          <w:numId w:val="27"/>
        </w:numPr>
        <w:spacing w:before="0" w:after="0"/>
        <w:jc w:val="both"/>
        <w:rPr>
          <w:rFonts w:asciiTheme="majorHAnsi" w:eastAsiaTheme="majorEastAsia" w:hAnsiTheme="majorHAnsi" w:cstheme="majorBidi"/>
          <w:color w:val="000000" w:themeColor="text1"/>
          <w:sz w:val="22"/>
          <w:szCs w:val="22"/>
        </w:rPr>
      </w:pPr>
      <w:r w:rsidRPr="00716580">
        <w:rPr>
          <w:rFonts w:asciiTheme="majorHAnsi" w:eastAsiaTheme="majorEastAsia" w:hAnsiTheme="majorHAnsi" w:cstheme="majorBidi"/>
          <w:color w:val="000000" w:themeColor="text1"/>
          <w:sz w:val="22"/>
          <w:szCs w:val="22"/>
        </w:rPr>
        <w:t>In-person a</w:t>
      </w:r>
      <w:r w:rsidR="494D3EDE" w:rsidRPr="00716580">
        <w:rPr>
          <w:rFonts w:asciiTheme="majorHAnsi" w:eastAsiaTheme="majorEastAsia" w:hAnsiTheme="majorHAnsi" w:cstheme="majorBidi"/>
          <w:color w:val="000000" w:themeColor="text1"/>
          <w:sz w:val="22"/>
          <w:szCs w:val="22"/>
        </w:rPr>
        <w:t xml:space="preserve">ttendance of lead </w:t>
      </w:r>
      <w:r w:rsidRPr="00716580">
        <w:rPr>
          <w:rFonts w:asciiTheme="majorHAnsi" w:eastAsiaTheme="majorEastAsia" w:hAnsiTheme="majorHAnsi" w:cstheme="majorBidi"/>
          <w:color w:val="000000" w:themeColor="text1"/>
          <w:sz w:val="22"/>
          <w:szCs w:val="22"/>
        </w:rPr>
        <w:t xml:space="preserve">in-country </w:t>
      </w:r>
      <w:r w:rsidR="494D3EDE" w:rsidRPr="00716580">
        <w:rPr>
          <w:rFonts w:asciiTheme="majorHAnsi" w:eastAsiaTheme="majorEastAsia" w:hAnsiTheme="majorHAnsi" w:cstheme="majorBidi"/>
          <w:color w:val="000000" w:themeColor="text1"/>
          <w:sz w:val="22"/>
          <w:szCs w:val="22"/>
        </w:rPr>
        <w:t>partners at the in-country launch event in the capital.</w:t>
      </w:r>
      <w:r w:rsidRPr="00716580">
        <w:rPr>
          <w:rFonts w:asciiTheme="majorHAnsi" w:eastAsiaTheme="majorEastAsia" w:hAnsiTheme="majorHAnsi" w:cstheme="majorBidi"/>
          <w:color w:val="000000" w:themeColor="text1"/>
          <w:sz w:val="22"/>
          <w:szCs w:val="22"/>
        </w:rPr>
        <w:t xml:space="preserve"> UK</w:t>
      </w:r>
      <w:r w:rsidRPr="00716580" w:rsidDel="003D5482">
        <w:rPr>
          <w:rFonts w:asciiTheme="majorHAnsi" w:eastAsiaTheme="majorEastAsia" w:hAnsiTheme="majorHAnsi" w:cstheme="majorBidi"/>
          <w:color w:val="000000" w:themeColor="text1"/>
          <w:sz w:val="22"/>
          <w:szCs w:val="22"/>
        </w:rPr>
        <w:t xml:space="preserve"> </w:t>
      </w:r>
      <w:r w:rsidRPr="00716580">
        <w:rPr>
          <w:rFonts w:asciiTheme="majorHAnsi" w:eastAsiaTheme="majorEastAsia" w:hAnsiTheme="majorHAnsi" w:cstheme="majorBidi"/>
          <w:color w:val="000000" w:themeColor="text1"/>
          <w:sz w:val="22"/>
          <w:szCs w:val="22"/>
        </w:rPr>
        <w:t xml:space="preserve">partners are welcome to attend </w:t>
      </w:r>
      <w:r w:rsidR="002425E8" w:rsidRPr="00716580">
        <w:rPr>
          <w:rFonts w:asciiTheme="majorHAnsi" w:eastAsiaTheme="majorEastAsia" w:hAnsiTheme="majorHAnsi" w:cstheme="majorBidi"/>
          <w:color w:val="000000" w:themeColor="text1"/>
          <w:sz w:val="22"/>
          <w:szCs w:val="22"/>
        </w:rPr>
        <w:t>as well, but this is not mandatory.</w:t>
      </w:r>
      <w:r w:rsidR="00936A38">
        <w:rPr>
          <w:rFonts w:asciiTheme="majorHAnsi" w:eastAsiaTheme="majorEastAsia" w:hAnsiTheme="majorHAnsi" w:cstheme="majorBidi"/>
          <w:color w:val="000000" w:themeColor="text1"/>
          <w:sz w:val="22"/>
          <w:szCs w:val="22"/>
        </w:rPr>
        <w:t xml:space="preserve"> Please note you should budget for a maximum of four people to attend per </w:t>
      </w:r>
      <w:r w:rsidR="00C8167A">
        <w:rPr>
          <w:rFonts w:asciiTheme="majorHAnsi" w:eastAsiaTheme="majorEastAsia" w:hAnsiTheme="majorHAnsi" w:cstheme="majorBidi"/>
          <w:color w:val="000000" w:themeColor="text1"/>
          <w:sz w:val="22"/>
          <w:szCs w:val="22"/>
        </w:rPr>
        <w:t>h</w:t>
      </w:r>
      <w:r w:rsidR="00936A38">
        <w:rPr>
          <w:rFonts w:asciiTheme="majorHAnsi" w:eastAsiaTheme="majorEastAsia" w:hAnsiTheme="majorHAnsi" w:cstheme="majorBidi"/>
          <w:color w:val="000000" w:themeColor="text1"/>
          <w:sz w:val="22"/>
          <w:szCs w:val="22"/>
        </w:rPr>
        <w:t xml:space="preserve">ealth </w:t>
      </w:r>
      <w:r w:rsidR="00C8167A">
        <w:rPr>
          <w:rFonts w:asciiTheme="majorHAnsi" w:eastAsiaTheme="majorEastAsia" w:hAnsiTheme="majorHAnsi" w:cstheme="majorBidi"/>
          <w:color w:val="000000" w:themeColor="text1"/>
          <w:sz w:val="22"/>
          <w:szCs w:val="22"/>
        </w:rPr>
        <w:t>p</w:t>
      </w:r>
      <w:r w:rsidR="00936A38">
        <w:rPr>
          <w:rFonts w:asciiTheme="majorHAnsi" w:eastAsiaTheme="majorEastAsia" w:hAnsiTheme="majorHAnsi" w:cstheme="majorBidi"/>
          <w:color w:val="000000" w:themeColor="text1"/>
          <w:sz w:val="22"/>
          <w:szCs w:val="22"/>
        </w:rPr>
        <w:t xml:space="preserve">artnership. </w:t>
      </w:r>
    </w:p>
    <w:p w14:paraId="07CB0314" w14:textId="77777777" w:rsidR="00F71713" w:rsidRDefault="00F71713" w:rsidP="5EE33E30">
      <w:pPr>
        <w:spacing w:line="276" w:lineRule="auto"/>
        <w:jc w:val="both"/>
        <w:rPr>
          <w:rFonts w:asciiTheme="majorHAnsi" w:eastAsiaTheme="majorEastAsia" w:hAnsiTheme="majorHAnsi" w:cstheme="majorBidi"/>
          <w:kern w:val="0"/>
          <w:lang w:eastAsia="en-US"/>
          <w14:ligatures w14:val="none"/>
        </w:rPr>
      </w:pPr>
    </w:p>
    <w:p w14:paraId="4B8A5E90" w14:textId="144B3FF4" w:rsidR="00E528C2" w:rsidRPr="00716580" w:rsidRDefault="00F71713" w:rsidP="5EE33E30">
      <w:pPr>
        <w:spacing w:line="276" w:lineRule="auto"/>
        <w:jc w:val="both"/>
        <w:rPr>
          <w:rFonts w:asciiTheme="majorHAnsi" w:eastAsiaTheme="majorEastAsia" w:hAnsiTheme="majorHAnsi" w:cstheme="majorBidi"/>
          <w:kern w:val="0"/>
          <w:lang w:eastAsia="en-US"/>
          <w14:ligatures w14:val="none"/>
        </w:rPr>
      </w:pPr>
      <w:r>
        <w:rPr>
          <w:rFonts w:asciiTheme="majorHAnsi" w:eastAsiaTheme="majorEastAsia" w:hAnsiTheme="majorHAnsi" w:cstheme="majorBidi"/>
          <w:kern w:val="0"/>
          <w:lang w:eastAsia="en-US"/>
          <w14:ligatures w14:val="none"/>
        </w:rPr>
        <w:t>While not mandatory</w:t>
      </w:r>
      <w:r w:rsidR="00C74879">
        <w:rPr>
          <w:rFonts w:asciiTheme="majorHAnsi" w:eastAsiaTheme="majorEastAsia" w:hAnsiTheme="majorHAnsi" w:cstheme="majorBidi"/>
          <w:kern w:val="0"/>
          <w:lang w:eastAsia="en-US"/>
          <w14:ligatures w14:val="none"/>
        </w:rPr>
        <w:t>,</w:t>
      </w:r>
      <w:r>
        <w:rPr>
          <w:rFonts w:asciiTheme="majorHAnsi" w:eastAsiaTheme="majorEastAsia" w:hAnsiTheme="majorHAnsi" w:cstheme="majorBidi"/>
          <w:kern w:val="0"/>
          <w:lang w:eastAsia="en-US"/>
          <w14:ligatures w14:val="none"/>
        </w:rPr>
        <w:t xml:space="preserve"> small grant applicants are encouraged to budget and attend the in-country launch event in the capital.</w:t>
      </w:r>
    </w:p>
    <w:p w14:paraId="56CC8672" w14:textId="77777777" w:rsidR="00F71713" w:rsidRPr="00716580" w:rsidRDefault="00F71713" w:rsidP="5EE33E30">
      <w:pPr>
        <w:spacing w:line="276" w:lineRule="auto"/>
        <w:jc w:val="both"/>
        <w:rPr>
          <w:rFonts w:asciiTheme="majorHAnsi" w:eastAsiaTheme="majorEastAsia" w:hAnsiTheme="majorHAnsi" w:cstheme="majorBidi"/>
          <w:kern w:val="0"/>
          <w:lang w:eastAsia="en-US"/>
          <w14:ligatures w14:val="none"/>
        </w:rPr>
      </w:pPr>
    </w:p>
    <w:p w14:paraId="165A956E" w14:textId="0B41E8D5" w:rsidR="00E528C2" w:rsidRPr="00716580" w:rsidRDefault="00E528C2" w:rsidP="5EE33E30">
      <w:pPr>
        <w:rPr>
          <w:rFonts w:asciiTheme="majorHAnsi" w:hAnsiTheme="majorHAnsi" w:cstheme="majorBidi"/>
        </w:rPr>
      </w:pPr>
      <w:r w:rsidRPr="00716580">
        <w:rPr>
          <w:rFonts w:asciiTheme="majorHAnsi" w:hAnsiTheme="majorHAnsi" w:cstheme="majorBidi"/>
        </w:rPr>
        <w:t>Grants will not fund:</w:t>
      </w:r>
    </w:p>
    <w:p w14:paraId="31E6EBCF" w14:textId="52064537" w:rsidR="00E528C2" w:rsidRPr="00716580" w:rsidRDefault="2D1AA0DF" w:rsidP="5EE33E30">
      <w:pPr>
        <w:numPr>
          <w:ilvl w:val="0"/>
          <w:numId w:val="22"/>
        </w:numPr>
        <w:spacing w:line="276" w:lineRule="auto"/>
        <w:contextualSpacing/>
        <w:jc w:val="both"/>
        <w:rPr>
          <w:rFonts w:asciiTheme="majorHAnsi" w:hAnsiTheme="majorHAnsi" w:cstheme="majorBidi"/>
          <w:kern w:val="0"/>
          <w:lang w:eastAsia="en-US"/>
          <w14:ligatures w14:val="none"/>
        </w:rPr>
      </w:pPr>
      <w:r w:rsidRPr="00716580">
        <w:rPr>
          <w:rFonts w:asciiTheme="majorHAnsi" w:hAnsiTheme="majorHAnsi" w:cstheme="majorBidi"/>
          <w:kern w:val="0"/>
          <w:lang w:eastAsia="en-US"/>
          <w14:ligatures w14:val="none"/>
        </w:rPr>
        <w:t>Sitting allowances (for individuals to attend training)</w:t>
      </w:r>
      <w:r w:rsidR="3B146811" w:rsidRPr="00716580">
        <w:rPr>
          <w:rFonts w:asciiTheme="majorHAnsi" w:hAnsiTheme="majorHAnsi" w:cstheme="majorBidi"/>
          <w:kern w:val="0"/>
          <w:lang w:eastAsia="en-US"/>
          <w14:ligatures w14:val="none"/>
        </w:rPr>
        <w:t>.</w:t>
      </w:r>
    </w:p>
    <w:p w14:paraId="02F140D1" w14:textId="559A3F86" w:rsidR="00E528C2" w:rsidRPr="00716580" w:rsidRDefault="2D1AA0DF" w:rsidP="5EE33E30">
      <w:pPr>
        <w:numPr>
          <w:ilvl w:val="0"/>
          <w:numId w:val="22"/>
        </w:numPr>
        <w:spacing w:before="100" w:line="276" w:lineRule="auto"/>
        <w:contextualSpacing/>
        <w:jc w:val="both"/>
        <w:rPr>
          <w:rFonts w:asciiTheme="majorHAnsi" w:hAnsiTheme="majorHAnsi" w:cstheme="majorBidi"/>
          <w:kern w:val="0"/>
          <w:lang w:eastAsia="en-US"/>
          <w14:ligatures w14:val="none"/>
        </w:rPr>
      </w:pPr>
      <w:r w:rsidRPr="00716580">
        <w:rPr>
          <w:rFonts w:asciiTheme="majorHAnsi" w:hAnsiTheme="majorHAnsi" w:cstheme="majorBidi"/>
          <w:kern w:val="0"/>
          <w:lang w:eastAsia="en-US"/>
          <w14:ligatures w14:val="none"/>
        </w:rPr>
        <w:t>Entertainment costs</w:t>
      </w:r>
      <w:r w:rsidR="3B146811" w:rsidRPr="00716580">
        <w:rPr>
          <w:rFonts w:asciiTheme="majorHAnsi" w:hAnsiTheme="majorHAnsi" w:cstheme="majorBidi"/>
          <w:kern w:val="0"/>
          <w:lang w:eastAsia="en-US"/>
          <w14:ligatures w14:val="none"/>
        </w:rPr>
        <w:t>.</w:t>
      </w:r>
    </w:p>
    <w:p w14:paraId="7C503284" w14:textId="1983CAC7" w:rsidR="00E528C2" w:rsidRPr="00716580" w:rsidRDefault="2D1AA0DF" w:rsidP="5EE33E30">
      <w:pPr>
        <w:numPr>
          <w:ilvl w:val="0"/>
          <w:numId w:val="22"/>
        </w:numPr>
        <w:spacing w:before="100" w:line="276" w:lineRule="auto"/>
        <w:contextualSpacing/>
        <w:jc w:val="both"/>
        <w:rPr>
          <w:rFonts w:asciiTheme="majorHAnsi" w:hAnsiTheme="majorHAnsi" w:cstheme="majorBidi"/>
          <w:kern w:val="0"/>
          <w:lang w:eastAsia="en-US"/>
          <w14:ligatures w14:val="none"/>
        </w:rPr>
      </w:pPr>
      <w:r w:rsidRPr="00716580">
        <w:rPr>
          <w:rFonts w:asciiTheme="majorHAnsi" w:hAnsiTheme="majorHAnsi" w:cstheme="majorBidi"/>
          <w:kern w:val="0"/>
          <w:lang w:eastAsia="en-US"/>
          <w14:ligatures w14:val="none"/>
        </w:rPr>
        <w:t>Costs relating to the delivery of health services</w:t>
      </w:r>
      <w:r w:rsidR="3B146811" w:rsidRPr="00716580">
        <w:rPr>
          <w:rFonts w:asciiTheme="majorHAnsi" w:hAnsiTheme="majorHAnsi" w:cstheme="majorBidi"/>
          <w:kern w:val="0"/>
          <w:lang w:eastAsia="en-US"/>
          <w14:ligatures w14:val="none"/>
        </w:rPr>
        <w:t>.</w:t>
      </w:r>
    </w:p>
    <w:p w14:paraId="2BAEF2AF" w14:textId="7006F8A0" w:rsidR="00E528C2" w:rsidRPr="00716580" w:rsidRDefault="2D1AA0DF" w:rsidP="5EE33E30">
      <w:pPr>
        <w:numPr>
          <w:ilvl w:val="0"/>
          <w:numId w:val="22"/>
        </w:numPr>
        <w:spacing w:before="100" w:line="276" w:lineRule="auto"/>
        <w:contextualSpacing/>
        <w:jc w:val="both"/>
        <w:rPr>
          <w:rFonts w:asciiTheme="majorHAnsi" w:hAnsiTheme="majorHAnsi" w:cstheme="majorBidi"/>
          <w:kern w:val="0"/>
          <w:lang w:eastAsia="en-US"/>
          <w14:ligatures w14:val="none"/>
        </w:rPr>
      </w:pPr>
      <w:r w:rsidRPr="00716580">
        <w:rPr>
          <w:rFonts w:asciiTheme="majorHAnsi" w:hAnsiTheme="majorHAnsi" w:cstheme="majorBidi"/>
          <w:kern w:val="0"/>
          <w:lang w:eastAsia="en-US"/>
          <w14:ligatures w14:val="none"/>
        </w:rPr>
        <w:t>First or business class travel</w:t>
      </w:r>
      <w:r w:rsidR="3B146811" w:rsidRPr="00716580">
        <w:rPr>
          <w:rFonts w:asciiTheme="majorHAnsi" w:hAnsiTheme="majorHAnsi" w:cstheme="majorBidi"/>
          <w:kern w:val="0"/>
          <w:lang w:eastAsia="en-US"/>
          <w14:ligatures w14:val="none"/>
        </w:rPr>
        <w:t>.</w:t>
      </w:r>
    </w:p>
    <w:p w14:paraId="462CB3F1" w14:textId="00278C06" w:rsidR="00E528C2" w:rsidRPr="00777562" w:rsidRDefault="2D1AA0DF" w:rsidP="00777562">
      <w:pPr>
        <w:numPr>
          <w:ilvl w:val="0"/>
          <w:numId w:val="22"/>
        </w:numPr>
        <w:spacing w:before="100" w:line="276" w:lineRule="auto"/>
        <w:contextualSpacing/>
        <w:jc w:val="both"/>
        <w:rPr>
          <w:rFonts w:asciiTheme="majorHAnsi" w:hAnsiTheme="majorHAnsi" w:cstheme="majorBidi"/>
          <w:kern w:val="0"/>
          <w:lang w:eastAsia="en-US"/>
          <w14:ligatures w14:val="none"/>
        </w:rPr>
      </w:pPr>
      <w:r w:rsidRPr="00716580">
        <w:rPr>
          <w:rFonts w:asciiTheme="majorHAnsi" w:hAnsiTheme="majorHAnsi" w:cstheme="majorBidi"/>
          <w:kern w:val="0"/>
          <w:lang w:eastAsia="en-US"/>
          <w14:ligatures w14:val="none"/>
        </w:rPr>
        <w:t>Capital costs</w:t>
      </w:r>
      <w:r w:rsidR="3B146811" w:rsidRPr="00716580">
        <w:rPr>
          <w:rFonts w:asciiTheme="majorHAnsi" w:hAnsiTheme="majorHAnsi" w:cstheme="majorBidi"/>
          <w:kern w:val="0"/>
          <w:lang w:eastAsia="en-US"/>
          <w14:ligatures w14:val="none"/>
        </w:rPr>
        <w:t>.</w:t>
      </w:r>
    </w:p>
    <w:p w14:paraId="3BFFFA58" w14:textId="25AF6A1E" w:rsidR="00E528C2" w:rsidRPr="00716580" w:rsidRDefault="00E528C2" w:rsidP="5EE33E3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line="276" w:lineRule="auto"/>
        <w:outlineLvl w:val="1"/>
        <w:rPr>
          <w:caps/>
          <w:spacing w:val="15"/>
          <w:kern w:val="0"/>
          <w:lang w:eastAsia="en-US"/>
          <w14:ligatures w14:val="none"/>
        </w:rPr>
      </w:pPr>
      <w:r w:rsidRPr="00716580">
        <w:rPr>
          <w:caps/>
          <w:spacing w:val="15"/>
          <w:kern w:val="0"/>
          <w:lang w:eastAsia="en-US"/>
          <w14:ligatures w14:val="none"/>
        </w:rPr>
        <w:t xml:space="preserve">Application and Selection Process </w:t>
      </w:r>
    </w:p>
    <w:tbl>
      <w:tblPr>
        <w:tblStyle w:val="PlainTable4"/>
        <w:tblW w:w="10531" w:type="dxa"/>
        <w:tblLook w:val="04A0" w:firstRow="1" w:lastRow="0" w:firstColumn="1" w:lastColumn="0" w:noHBand="0" w:noVBand="1"/>
      </w:tblPr>
      <w:tblGrid>
        <w:gridCol w:w="2678"/>
        <w:gridCol w:w="7853"/>
      </w:tblGrid>
      <w:tr w:rsidR="006D01EE" w:rsidRPr="00716580" w14:paraId="19CC4979" w14:textId="77777777" w:rsidTr="2E097EDB">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78" w:type="dxa"/>
          </w:tcPr>
          <w:p w14:paraId="2B62223A" w14:textId="355B295F" w:rsidR="006D01EE" w:rsidRPr="00755F1E" w:rsidRDefault="6044716D" w:rsidP="006D01EE">
            <w:pPr>
              <w:spacing w:line="360" w:lineRule="auto"/>
              <w:jc w:val="right"/>
              <w:rPr>
                <w:rFonts w:ascii="Calibri" w:eastAsia="Calibri" w:hAnsi="Calibri" w:cs="Calibri"/>
                <w:color w:val="000000" w:themeColor="text1"/>
              </w:rPr>
            </w:pPr>
            <w:r w:rsidRPr="00755F1E">
              <w:rPr>
                <w:rFonts w:ascii="Calibri" w:eastAsia="Calibri" w:hAnsi="Calibri" w:cs="Calibri"/>
                <w:color w:val="000000" w:themeColor="text1"/>
              </w:rPr>
              <w:t>22</w:t>
            </w:r>
            <w:r w:rsidRPr="00755F1E">
              <w:rPr>
                <w:rFonts w:ascii="Calibri" w:eastAsia="Calibri" w:hAnsi="Calibri" w:cs="Calibri"/>
                <w:color w:val="000000" w:themeColor="text1"/>
                <w:vertAlign w:val="superscript"/>
              </w:rPr>
              <w:t>nd</w:t>
            </w:r>
            <w:r w:rsidRPr="00755F1E">
              <w:rPr>
                <w:rFonts w:ascii="Calibri" w:eastAsia="Calibri" w:hAnsi="Calibri" w:cs="Calibri"/>
                <w:color w:val="000000" w:themeColor="text1"/>
              </w:rPr>
              <w:t xml:space="preserve"> </w:t>
            </w:r>
            <w:r w:rsidR="4BCD7AD7" w:rsidRPr="00755F1E">
              <w:rPr>
                <w:rFonts w:ascii="Calibri" w:eastAsia="Calibri" w:hAnsi="Calibri" w:cs="Calibri"/>
                <w:color w:val="000000" w:themeColor="text1"/>
              </w:rPr>
              <w:t xml:space="preserve">November </w:t>
            </w:r>
            <w:r w:rsidR="733B5000" w:rsidRPr="00755F1E">
              <w:rPr>
                <w:rFonts w:ascii="Calibri" w:eastAsia="Calibri" w:hAnsi="Calibri" w:cs="Calibri"/>
                <w:color w:val="000000" w:themeColor="text1"/>
              </w:rPr>
              <w:t>2024</w:t>
            </w:r>
          </w:p>
        </w:tc>
        <w:tc>
          <w:tcPr>
            <w:tcW w:w="7853" w:type="dxa"/>
          </w:tcPr>
          <w:p w14:paraId="41460EC4" w14:textId="781E6CE6" w:rsidR="006D01EE" w:rsidRPr="006A24AE" w:rsidRDefault="006D01EE" w:rsidP="006D01EE">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0000" w:themeColor="text1"/>
              </w:rPr>
            </w:pPr>
            <w:r w:rsidRPr="006A24AE">
              <w:rPr>
                <w:rFonts w:ascii="Calibri" w:eastAsia="Calibri" w:hAnsi="Calibri" w:cs="Calibri"/>
                <w:b w:val="0"/>
                <w:bCs w:val="0"/>
                <w:color w:val="000000" w:themeColor="text1"/>
              </w:rPr>
              <w:t>Call for applications launched</w:t>
            </w:r>
          </w:p>
        </w:tc>
      </w:tr>
      <w:tr w:rsidR="006D01EE" w:rsidRPr="00716580" w14:paraId="1B079AE9" w14:textId="77777777" w:rsidTr="2E097EDB">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78" w:type="dxa"/>
          </w:tcPr>
          <w:p w14:paraId="6EB6282C" w14:textId="236ACB28" w:rsidR="006D01EE" w:rsidRPr="00755F1E" w:rsidRDefault="006A24AE" w:rsidP="006D01EE">
            <w:pPr>
              <w:jc w:val="right"/>
              <w:rPr>
                <w:rFonts w:ascii="Calibri" w:eastAsia="Calibri" w:hAnsi="Calibri" w:cs="Calibri"/>
                <w:b w:val="0"/>
                <w:color w:val="000000" w:themeColor="text1"/>
              </w:rPr>
            </w:pPr>
            <w:r w:rsidRPr="00755F1E">
              <w:rPr>
                <w:rFonts w:ascii="Calibri" w:eastAsia="Calibri" w:hAnsi="Calibri" w:cs="Calibri"/>
                <w:color w:val="000000" w:themeColor="text1"/>
              </w:rPr>
              <w:t>3rd December</w:t>
            </w:r>
            <w:r w:rsidR="4EB66000" w:rsidRPr="00755F1E">
              <w:rPr>
                <w:rFonts w:ascii="Calibri" w:eastAsia="Calibri" w:hAnsi="Calibri" w:cs="Calibri"/>
                <w:color w:val="000000" w:themeColor="text1"/>
              </w:rPr>
              <w:t xml:space="preserve"> 2024</w:t>
            </w:r>
            <w:r w:rsidR="1A764B08" w:rsidRPr="00755F1E">
              <w:rPr>
                <w:rFonts w:ascii="Calibri" w:eastAsia="Calibri" w:hAnsi="Calibri" w:cs="Calibri"/>
                <w:color w:val="000000" w:themeColor="text1"/>
              </w:rPr>
              <w:t xml:space="preserve"> </w:t>
            </w:r>
          </w:p>
        </w:tc>
        <w:tc>
          <w:tcPr>
            <w:tcW w:w="7853" w:type="dxa"/>
          </w:tcPr>
          <w:p w14:paraId="5D3024FB" w14:textId="6F43043E" w:rsidR="006D01EE" w:rsidRPr="00E12F5C" w:rsidRDefault="006D01EE" w:rsidP="006D01E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00E12F5C">
              <w:rPr>
                <w:rFonts w:ascii="Calibri" w:eastAsia="Calibri" w:hAnsi="Calibri" w:cs="Calibri"/>
                <w:color w:val="000000" w:themeColor="text1"/>
              </w:rPr>
              <w:t xml:space="preserve">Application </w:t>
            </w:r>
            <w:bookmarkStart w:id="54" w:name="_Int_VdXIfwXW"/>
            <w:r w:rsidRPr="00E12F5C">
              <w:rPr>
                <w:rFonts w:ascii="Calibri" w:eastAsia="Calibri" w:hAnsi="Calibri" w:cs="Calibri"/>
                <w:color w:val="000000" w:themeColor="text1"/>
              </w:rPr>
              <w:t>webinar</w:t>
            </w:r>
            <w:bookmarkEnd w:id="54"/>
          </w:p>
        </w:tc>
      </w:tr>
      <w:tr w:rsidR="006D01EE" w:rsidRPr="00716580" w14:paraId="65A6CE5D" w14:textId="77777777" w:rsidTr="2E097EDB">
        <w:trPr>
          <w:trHeight w:val="534"/>
        </w:trPr>
        <w:tc>
          <w:tcPr>
            <w:cnfStyle w:val="001000000000" w:firstRow="0" w:lastRow="0" w:firstColumn="1" w:lastColumn="0" w:oddVBand="0" w:evenVBand="0" w:oddHBand="0" w:evenHBand="0" w:firstRowFirstColumn="0" w:firstRowLastColumn="0" w:lastRowFirstColumn="0" w:lastRowLastColumn="0"/>
            <w:tcW w:w="2678" w:type="dxa"/>
          </w:tcPr>
          <w:p w14:paraId="0BEDD975" w14:textId="2333D413" w:rsidR="006D01EE" w:rsidRPr="00716580" w:rsidRDefault="00424A85" w:rsidP="006D01EE">
            <w:pPr>
              <w:spacing w:line="360" w:lineRule="auto"/>
              <w:jc w:val="right"/>
              <w:rPr>
                <w:rFonts w:ascii="Calibri" w:eastAsia="Calibri" w:hAnsi="Calibri" w:cs="Calibri"/>
                <w:color w:val="000000" w:themeColor="text1"/>
              </w:rPr>
            </w:pPr>
            <w:r>
              <w:rPr>
                <w:rFonts w:ascii="Calibri" w:eastAsia="Calibri" w:hAnsi="Calibri" w:cs="Calibri"/>
                <w:color w:val="000000" w:themeColor="text1"/>
              </w:rPr>
              <w:t>12</w:t>
            </w:r>
            <w:r w:rsidRPr="00424A85">
              <w:rPr>
                <w:rFonts w:ascii="Calibri" w:eastAsia="Calibri" w:hAnsi="Calibri" w:cs="Calibri"/>
                <w:color w:val="000000" w:themeColor="text1"/>
                <w:vertAlign w:val="superscript"/>
              </w:rPr>
              <w:t>th</w:t>
            </w:r>
            <w:r>
              <w:rPr>
                <w:rFonts w:ascii="Calibri" w:eastAsia="Calibri" w:hAnsi="Calibri" w:cs="Calibri"/>
                <w:color w:val="000000" w:themeColor="text1"/>
              </w:rPr>
              <w:t xml:space="preserve"> January </w:t>
            </w:r>
            <w:r w:rsidRPr="2DF64045">
              <w:rPr>
                <w:rFonts w:ascii="Calibri" w:eastAsia="Calibri" w:hAnsi="Calibri" w:cs="Calibri"/>
                <w:color w:val="000000" w:themeColor="text1"/>
              </w:rPr>
              <w:t>2025</w:t>
            </w:r>
          </w:p>
        </w:tc>
        <w:tc>
          <w:tcPr>
            <w:tcW w:w="7853" w:type="dxa"/>
          </w:tcPr>
          <w:p w14:paraId="0A1A127A" w14:textId="62E8BD7D" w:rsidR="006D01EE" w:rsidRPr="00716580" w:rsidRDefault="006D01EE" w:rsidP="006D01E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0716580">
              <w:rPr>
                <w:rFonts w:ascii="Calibri" w:eastAsia="Calibri" w:hAnsi="Calibri" w:cs="Calibri"/>
                <w:color w:val="000000" w:themeColor="text1"/>
              </w:rPr>
              <w:t xml:space="preserve">Application submission deadline </w:t>
            </w:r>
          </w:p>
        </w:tc>
      </w:tr>
      <w:tr w:rsidR="006D01EE" w:rsidRPr="00716580" w14:paraId="14B2F54E" w14:textId="77777777" w:rsidTr="2E097EDB">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78" w:type="dxa"/>
          </w:tcPr>
          <w:p w14:paraId="5B8C3DC0" w14:textId="551FA39D" w:rsidR="006D01EE" w:rsidRPr="00716580" w:rsidRDefault="00473EBE" w:rsidP="006D01EE">
            <w:pPr>
              <w:spacing w:line="360" w:lineRule="auto"/>
              <w:jc w:val="right"/>
              <w:rPr>
                <w:rFonts w:ascii="Calibri" w:eastAsia="Calibri" w:hAnsi="Calibri" w:cs="Calibri"/>
                <w:color w:val="000000" w:themeColor="text1"/>
              </w:rPr>
            </w:pPr>
            <w:r>
              <w:rPr>
                <w:rFonts w:ascii="Calibri" w:eastAsia="Calibri" w:hAnsi="Calibri" w:cs="Calibri"/>
                <w:color w:val="000000" w:themeColor="text1"/>
              </w:rPr>
              <w:t>13</w:t>
            </w:r>
            <w:r w:rsidR="00576339" w:rsidRPr="00473EBE">
              <w:rPr>
                <w:rFonts w:ascii="Calibri" w:eastAsia="Calibri" w:hAnsi="Calibri" w:cs="Calibri"/>
                <w:color w:val="000000" w:themeColor="text1"/>
                <w:vertAlign w:val="superscript"/>
              </w:rPr>
              <w:t>th</w:t>
            </w:r>
            <w:r w:rsidR="00576339">
              <w:rPr>
                <w:rFonts w:ascii="Calibri" w:eastAsia="Calibri" w:hAnsi="Calibri" w:cs="Calibri"/>
                <w:color w:val="000000" w:themeColor="text1"/>
              </w:rPr>
              <w:t xml:space="preserve"> to</w:t>
            </w:r>
            <w:r w:rsidR="00741C7C">
              <w:rPr>
                <w:rFonts w:ascii="Calibri" w:eastAsia="Calibri" w:hAnsi="Calibri" w:cs="Calibri"/>
                <w:color w:val="000000" w:themeColor="text1"/>
              </w:rPr>
              <w:t xml:space="preserve"> </w:t>
            </w:r>
            <w:r w:rsidR="00CA0FB7">
              <w:rPr>
                <w:rFonts w:ascii="Calibri" w:eastAsia="Calibri" w:hAnsi="Calibri" w:cs="Calibri"/>
                <w:color w:val="000000" w:themeColor="text1"/>
              </w:rPr>
              <w:t>10</w:t>
            </w:r>
            <w:r w:rsidR="00CA0FB7" w:rsidRPr="00755F1E">
              <w:rPr>
                <w:rFonts w:ascii="Calibri" w:eastAsia="Calibri" w:hAnsi="Calibri" w:cs="Calibri"/>
                <w:color w:val="000000" w:themeColor="text1"/>
                <w:vertAlign w:val="superscript"/>
              </w:rPr>
              <w:t>th</w:t>
            </w:r>
            <w:r w:rsidR="00CA0FB7">
              <w:rPr>
                <w:rFonts w:ascii="Calibri" w:eastAsia="Calibri" w:hAnsi="Calibri" w:cs="Calibri"/>
                <w:color w:val="000000" w:themeColor="text1"/>
              </w:rPr>
              <w:t xml:space="preserve"> February </w:t>
            </w:r>
            <w:r w:rsidR="1A764B08" w:rsidRPr="6C1AB762">
              <w:rPr>
                <w:rFonts w:ascii="Calibri" w:eastAsia="Calibri" w:hAnsi="Calibri" w:cs="Calibri"/>
                <w:color w:val="000000" w:themeColor="text1"/>
              </w:rPr>
              <w:t>202</w:t>
            </w:r>
            <w:r w:rsidR="5D081004" w:rsidRPr="6C1AB762">
              <w:rPr>
                <w:rFonts w:ascii="Calibri" w:eastAsia="Calibri" w:hAnsi="Calibri" w:cs="Calibri"/>
                <w:color w:val="000000" w:themeColor="text1"/>
              </w:rPr>
              <w:t>5</w:t>
            </w:r>
          </w:p>
        </w:tc>
        <w:tc>
          <w:tcPr>
            <w:tcW w:w="7853" w:type="dxa"/>
          </w:tcPr>
          <w:p w14:paraId="486AD9DF" w14:textId="5CD01599" w:rsidR="006D01EE" w:rsidRPr="00716580" w:rsidRDefault="006D01EE" w:rsidP="006D01E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00716580">
              <w:rPr>
                <w:rFonts w:ascii="Calibri" w:eastAsia="Calibri" w:hAnsi="Calibri" w:cs="Calibri"/>
                <w:color w:val="000000" w:themeColor="text1"/>
              </w:rPr>
              <w:t xml:space="preserve">Review </w:t>
            </w:r>
            <w:r>
              <w:rPr>
                <w:rFonts w:ascii="Calibri" w:eastAsia="Calibri" w:hAnsi="Calibri" w:cs="Calibri"/>
                <w:color w:val="000000" w:themeColor="text1"/>
              </w:rPr>
              <w:t xml:space="preserve">including due diligence assessment </w:t>
            </w:r>
            <w:r w:rsidRPr="00716580">
              <w:rPr>
                <w:rFonts w:ascii="Calibri" w:eastAsia="Calibri" w:hAnsi="Calibri" w:cs="Calibri"/>
                <w:color w:val="000000" w:themeColor="text1"/>
              </w:rPr>
              <w:t xml:space="preserve">by selection group </w:t>
            </w:r>
          </w:p>
        </w:tc>
      </w:tr>
      <w:tr w:rsidR="006D01EE" w:rsidRPr="00716580" w14:paraId="2714EAE0" w14:textId="77777777" w:rsidTr="2E097EDB">
        <w:trPr>
          <w:trHeight w:val="390"/>
        </w:trPr>
        <w:tc>
          <w:tcPr>
            <w:cnfStyle w:val="001000000000" w:firstRow="0" w:lastRow="0" w:firstColumn="1" w:lastColumn="0" w:oddVBand="0" w:evenVBand="0" w:oddHBand="0" w:evenHBand="0" w:firstRowFirstColumn="0" w:firstRowLastColumn="0" w:lastRowFirstColumn="0" w:lastRowLastColumn="0"/>
            <w:tcW w:w="2678" w:type="dxa"/>
          </w:tcPr>
          <w:p w14:paraId="3D4D89D2" w14:textId="44963863" w:rsidR="006D01EE" w:rsidRPr="00716580" w:rsidRDefault="00576339" w:rsidP="006D01EE">
            <w:pPr>
              <w:spacing w:line="360" w:lineRule="auto"/>
              <w:jc w:val="right"/>
              <w:rPr>
                <w:rFonts w:ascii="Calibri" w:eastAsia="Calibri" w:hAnsi="Calibri" w:cs="Calibri"/>
                <w:color w:val="000000" w:themeColor="text1"/>
              </w:rPr>
            </w:pPr>
            <w:r>
              <w:rPr>
                <w:rFonts w:ascii="Calibri" w:eastAsia="Calibri" w:hAnsi="Calibri" w:cs="Calibri"/>
                <w:color w:val="000000" w:themeColor="text1"/>
              </w:rPr>
              <w:t>February</w:t>
            </w:r>
            <w:r w:rsidR="00B95377">
              <w:rPr>
                <w:rFonts w:ascii="Calibri" w:eastAsia="Calibri" w:hAnsi="Calibri" w:cs="Calibri"/>
                <w:color w:val="000000" w:themeColor="text1"/>
              </w:rPr>
              <w:t>-March</w:t>
            </w:r>
            <w:r>
              <w:rPr>
                <w:rFonts w:ascii="Calibri" w:eastAsia="Calibri" w:hAnsi="Calibri" w:cs="Calibri"/>
                <w:color w:val="000000" w:themeColor="text1"/>
              </w:rPr>
              <w:t xml:space="preserve"> 2025</w:t>
            </w:r>
          </w:p>
        </w:tc>
        <w:tc>
          <w:tcPr>
            <w:tcW w:w="7853" w:type="dxa"/>
          </w:tcPr>
          <w:p w14:paraId="62AD2297" w14:textId="671E25D2" w:rsidR="006D01EE" w:rsidRPr="00716580" w:rsidRDefault="006D01EE" w:rsidP="006D01E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0716580">
              <w:rPr>
                <w:rFonts w:ascii="Calibri" w:eastAsia="Calibri" w:hAnsi="Calibri" w:cs="Calibri"/>
                <w:color w:val="000000" w:themeColor="text1"/>
              </w:rPr>
              <w:t xml:space="preserve">Contracts issued </w:t>
            </w:r>
          </w:p>
        </w:tc>
      </w:tr>
      <w:tr w:rsidR="006D01EE" w:rsidRPr="00716580" w14:paraId="08A9B3E1" w14:textId="77777777" w:rsidTr="2E097EDB">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678" w:type="dxa"/>
          </w:tcPr>
          <w:p w14:paraId="016E1B39" w14:textId="50629A64" w:rsidR="006D01EE" w:rsidRPr="00716580" w:rsidRDefault="006D01EE" w:rsidP="006D01EE">
            <w:pPr>
              <w:spacing w:line="360" w:lineRule="auto"/>
              <w:jc w:val="right"/>
              <w:rPr>
                <w:rFonts w:ascii="Calibri" w:eastAsia="Calibri" w:hAnsi="Calibri" w:cs="Calibri"/>
                <w:color w:val="000000" w:themeColor="text1"/>
              </w:rPr>
            </w:pPr>
            <w:r w:rsidRPr="002A61B4">
              <w:rPr>
                <w:rFonts w:ascii="Calibri" w:eastAsia="Calibri" w:hAnsi="Calibri" w:cs="Calibri"/>
                <w:color w:val="000000" w:themeColor="text1"/>
              </w:rPr>
              <w:t>1</w:t>
            </w:r>
            <w:r w:rsidRPr="002A61B4">
              <w:rPr>
                <w:rFonts w:ascii="Calibri" w:eastAsia="Calibri" w:hAnsi="Calibri" w:cs="Calibri"/>
                <w:color w:val="000000" w:themeColor="text1"/>
                <w:vertAlign w:val="superscript"/>
              </w:rPr>
              <w:t>st</w:t>
            </w:r>
            <w:r w:rsidRPr="002A61B4">
              <w:rPr>
                <w:rFonts w:ascii="Calibri" w:eastAsia="Calibri" w:hAnsi="Calibri" w:cs="Calibri"/>
                <w:color w:val="000000" w:themeColor="text1"/>
              </w:rPr>
              <w:t xml:space="preserve"> </w:t>
            </w:r>
            <w:r w:rsidR="2AEBC1EF" w:rsidRPr="6C1AB762">
              <w:rPr>
                <w:rFonts w:ascii="Calibri" w:eastAsia="Calibri" w:hAnsi="Calibri" w:cs="Calibri"/>
                <w:color w:val="000000" w:themeColor="text1"/>
              </w:rPr>
              <w:t>April</w:t>
            </w:r>
            <w:r>
              <w:rPr>
                <w:rFonts w:ascii="Calibri" w:eastAsia="Calibri" w:hAnsi="Calibri" w:cs="Calibri"/>
                <w:color w:val="000000" w:themeColor="text1"/>
              </w:rPr>
              <w:t xml:space="preserve"> 2025</w:t>
            </w:r>
          </w:p>
        </w:tc>
        <w:tc>
          <w:tcPr>
            <w:tcW w:w="7853" w:type="dxa"/>
          </w:tcPr>
          <w:p w14:paraId="1D2BB391" w14:textId="384CA37C" w:rsidR="006D01EE" w:rsidRPr="00716580" w:rsidRDefault="006D01EE" w:rsidP="006D01E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00716580">
              <w:rPr>
                <w:rFonts w:ascii="Calibri" w:eastAsia="Calibri" w:hAnsi="Calibri" w:cs="Calibri"/>
                <w:color w:val="000000" w:themeColor="text1"/>
              </w:rPr>
              <w:t xml:space="preserve">Grants begin </w:t>
            </w:r>
          </w:p>
        </w:tc>
      </w:tr>
      <w:tr w:rsidR="006D01EE" w:rsidRPr="00716580" w14:paraId="38EF6284" w14:textId="77777777" w:rsidTr="2E097EDB">
        <w:trPr>
          <w:trHeight w:val="390"/>
        </w:trPr>
        <w:tc>
          <w:tcPr>
            <w:cnfStyle w:val="001000000000" w:firstRow="0" w:lastRow="0" w:firstColumn="1" w:lastColumn="0" w:oddVBand="0" w:evenVBand="0" w:oddHBand="0" w:evenHBand="0" w:firstRowFirstColumn="0" w:firstRowLastColumn="0" w:lastRowFirstColumn="0" w:lastRowLastColumn="0"/>
            <w:tcW w:w="2678" w:type="dxa"/>
          </w:tcPr>
          <w:p w14:paraId="10E5F512" w14:textId="1D69A6CB" w:rsidR="006D01EE" w:rsidRPr="00716580" w:rsidRDefault="1A764B08" w:rsidP="006D01EE">
            <w:pPr>
              <w:spacing w:line="360" w:lineRule="auto"/>
              <w:jc w:val="right"/>
              <w:rPr>
                <w:rFonts w:ascii="Calibri" w:eastAsia="Calibri" w:hAnsi="Calibri" w:cs="Calibri"/>
                <w:color w:val="000000" w:themeColor="text1"/>
              </w:rPr>
            </w:pPr>
            <w:r w:rsidRPr="6C1AB762">
              <w:rPr>
                <w:rFonts w:ascii="Calibri" w:eastAsia="Calibri" w:hAnsi="Calibri" w:cs="Calibri"/>
                <w:color w:val="000000" w:themeColor="text1"/>
              </w:rPr>
              <w:t>31</w:t>
            </w:r>
            <w:r w:rsidRPr="6C1AB762">
              <w:rPr>
                <w:rFonts w:ascii="Calibri" w:eastAsia="Calibri" w:hAnsi="Calibri" w:cs="Calibri"/>
                <w:color w:val="000000" w:themeColor="text1"/>
                <w:vertAlign w:val="superscript"/>
              </w:rPr>
              <w:t>st</w:t>
            </w:r>
            <w:r w:rsidRPr="6C1AB762">
              <w:rPr>
                <w:rFonts w:ascii="Calibri" w:eastAsia="Calibri" w:hAnsi="Calibri" w:cs="Calibri"/>
                <w:color w:val="000000" w:themeColor="text1"/>
              </w:rPr>
              <w:t xml:space="preserve"> </w:t>
            </w:r>
            <w:r w:rsidR="256A6E35" w:rsidRPr="6C1AB762">
              <w:rPr>
                <w:rFonts w:ascii="Calibri" w:eastAsia="Calibri" w:hAnsi="Calibri" w:cs="Calibri"/>
                <w:color w:val="000000" w:themeColor="text1"/>
              </w:rPr>
              <w:t>January</w:t>
            </w:r>
            <w:r w:rsidRPr="6C1AB762">
              <w:rPr>
                <w:rFonts w:ascii="Calibri" w:eastAsia="Calibri" w:hAnsi="Calibri" w:cs="Calibri"/>
                <w:color w:val="000000" w:themeColor="text1"/>
              </w:rPr>
              <w:t xml:space="preserve"> 202</w:t>
            </w:r>
            <w:r w:rsidR="338BDED9" w:rsidRPr="6C1AB762">
              <w:rPr>
                <w:rFonts w:ascii="Calibri" w:eastAsia="Calibri" w:hAnsi="Calibri" w:cs="Calibri"/>
                <w:color w:val="000000" w:themeColor="text1"/>
              </w:rPr>
              <w:t>6</w:t>
            </w:r>
          </w:p>
        </w:tc>
        <w:tc>
          <w:tcPr>
            <w:tcW w:w="7853" w:type="dxa"/>
          </w:tcPr>
          <w:p w14:paraId="6FECE8B1" w14:textId="6057A4C1" w:rsidR="006D01EE" w:rsidRPr="00716580" w:rsidRDefault="006D01EE" w:rsidP="006D01E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0716580">
              <w:rPr>
                <w:rFonts w:ascii="Calibri" w:eastAsia="Calibri" w:hAnsi="Calibri" w:cs="Calibri"/>
                <w:color w:val="000000" w:themeColor="text1"/>
              </w:rPr>
              <w:t xml:space="preserve">Grants close </w:t>
            </w:r>
          </w:p>
        </w:tc>
      </w:tr>
      <w:tr w:rsidR="00834A1B" w:rsidRPr="00716580" w14:paraId="35FCB55E" w14:textId="77777777" w:rsidTr="2E097EDB">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78" w:type="dxa"/>
          </w:tcPr>
          <w:p w14:paraId="769BE0C9" w14:textId="0C29B38B" w:rsidR="00834A1B" w:rsidRPr="00716580" w:rsidRDefault="00834A1B" w:rsidP="00BD5208">
            <w:pPr>
              <w:spacing w:line="360" w:lineRule="auto"/>
              <w:jc w:val="right"/>
              <w:rPr>
                <w:rFonts w:ascii="Calibri" w:eastAsia="Calibri" w:hAnsi="Calibri" w:cs="Calibri"/>
                <w:color w:val="000000" w:themeColor="text1"/>
              </w:rPr>
            </w:pPr>
          </w:p>
        </w:tc>
        <w:tc>
          <w:tcPr>
            <w:tcW w:w="7853" w:type="dxa"/>
          </w:tcPr>
          <w:p w14:paraId="550B8511" w14:textId="3370DF0D" w:rsidR="00834A1B" w:rsidRPr="00716580" w:rsidRDefault="00834A1B" w:rsidP="00BD520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r>
    </w:tbl>
    <w:p w14:paraId="15E871B4" w14:textId="29D80BCA" w:rsidR="004B40EF" w:rsidRPr="00716580" w:rsidRDefault="6503C38C" w:rsidP="28E6FDC3">
      <w:pPr>
        <w:spacing w:before="100" w:line="276" w:lineRule="auto"/>
        <w:rPr>
          <w:rFonts w:asciiTheme="majorHAnsi" w:eastAsiaTheme="majorEastAsia" w:hAnsiTheme="majorHAnsi" w:cstheme="majorBidi"/>
          <w:lang w:eastAsia="en-US"/>
        </w:rPr>
      </w:pPr>
      <w:r w:rsidRPr="71111374">
        <w:rPr>
          <w:rFonts w:asciiTheme="majorHAnsi" w:eastAsiaTheme="majorEastAsia" w:hAnsiTheme="majorHAnsi" w:cstheme="majorBidi"/>
          <w:lang w:eastAsia="en-US"/>
        </w:rPr>
        <w:t>GHP</w:t>
      </w:r>
      <w:r w:rsidR="6A7B8617" w:rsidRPr="28E6FDC3">
        <w:rPr>
          <w:rFonts w:asciiTheme="majorHAnsi" w:eastAsiaTheme="majorEastAsia" w:hAnsiTheme="majorHAnsi" w:cstheme="majorBidi"/>
          <w:lang w:eastAsia="en-US"/>
        </w:rPr>
        <w:t xml:space="preserve"> will hold </w:t>
      </w:r>
      <w:bookmarkStart w:id="55" w:name="_Int_yDhzxyJA"/>
      <w:r w:rsidR="6A7B8617" w:rsidRPr="28E6FDC3">
        <w:rPr>
          <w:rFonts w:asciiTheme="majorHAnsi" w:eastAsiaTheme="majorEastAsia" w:hAnsiTheme="majorHAnsi" w:cstheme="majorBidi"/>
          <w:lang w:eastAsia="en-US"/>
        </w:rPr>
        <w:t>an initial</w:t>
      </w:r>
      <w:bookmarkEnd w:id="55"/>
      <w:r w:rsidR="6A7B8617" w:rsidRPr="28E6FDC3">
        <w:rPr>
          <w:rFonts w:asciiTheme="majorHAnsi" w:eastAsiaTheme="majorEastAsia" w:hAnsiTheme="majorHAnsi" w:cstheme="majorBidi"/>
          <w:lang w:eastAsia="en-US"/>
        </w:rPr>
        <w:t xml:space="preserve"> application </w:t>
      </w:r>
      <w:bookmarkStart w:id="56" w:name="_Int_8wLMP4U0"/>
      <w:r w:rsidR="6A7B8617" w:rsidRPr="28E6FDC3">
        <w:rPr>
          <w:rFonts w:asciiTheme="majorHAnsi" w:eastAsiaTheme="majorEastAsia" w:hAnsiTheme="majorHAnsi" w:cstheme="majorBidi"/>
          <w:lang w:eastAsia="en-US"/>
        </w:rPr>
        <w:t>webinar</w:t>
      </w:r>
      <w:bookmarkEnd w:id="56"/>
      <w:r w:rsidR="6A7B8617" w:rsidRPr="28E6FDC3">
        <w:rPr>
          <w:rFonts w:asciiTheme="majorHAnsi" w:eastAsiaTheme="majorEastAsia" w:hAnsiTheme="majorHAnsi" w:cstheme="majorBidi"/>
          <w:lang w:eastAsia="en-US"/>
        </w:rPr>
        <w:t xml:space="preserve"> to run through the application process and project planning principles </w:t>
      </w:r>
      <w:r w:rsidR="008F4CC9">
        <w:rPr>
          <w:rFonts w:asciiTheme="majorHAnsi" w:eastAsiaTheme="majorEastAsia" w:hAnsiTheme="majorHAnsi" w:cstheme="majorBidi"/>
          <w:lang w:eastAsia="en-US"/>
        </w:rPr>
        <w:t xml:space="preserve">at </w:t>
      </w:r>
      <w:r w:rsidR="005A7F3B" w:rsidRPr="22DE046A">
        <w:rPr>
          <w:rFonts w:asciiTheme="majorHAnsi" w:eastAsiaTheme="majorEastAsia" w:hAnsiTheme="majorHAnsi" w:cstheme="majorBidi"/>
          <w:b/>
        </w:rPr>
        <w:t>11</w:t>
      </w:r>
      <w:r w:rsidR="008F4CC9">
        <w:rPr>
          <w:rFonts w:asciiTheme="majorHAnsi" w:eastAsiaTheme="majorEastAsia" w:hAnsiTheme="majorHAnsi" w:cstheme="majorBidi"/>
          <w:b/>
        </w:rPr>
        <w:t xml:space="preserve">:00 AM  </w:t>
      </w:r>
      <w:r w:rsidR="005A7F3B" w:rsidRPr="22DE046A">
        <w:rPr>
          <w:rFonts w:asciiTheme="majorHAnsi" w:eastAsiaTheme="majorEastAsia" w:hAnsiTheme="majorHAnsi" w:cstheme="majorBidi"/>
          <w:b/>
        </w:rPr>
        <w:t>-12:30</w:t>
      </w:r>
      <w:r w:rsidR="008F4CC9">
        <w:rPr>
          <w:rFonts w:asciiTheme="majorHAnsi" w:eastAsiaTheme="majorEastAsia" w:hAnsiTheme="majorHAnsi" w:cstheme="majorBidi"/>
          <w:b/>
        </w:rPr>
        <w:t xml:space="preserve"> PM</w:t>
      </w:r>
      <w:r w:rsidR="005A7F3B" w:rsidRPr="22DE046A">
        <w:rPr>
          <w:rFonts w:asciiTheme="majorHAnsi" w:eastAsiaTheme="majorEastAsia" w:hAnsiTheme="majorHAnsi" w:cstheme="majorBidi"/>
          <w:b/>
        </w:rPr>
        <w:t xml:space="preserve"> (GMT)</w:t>
      </w:r>
      <w:r w:rsidR="005A7F3B">
        <w:rPr>
          <w:rFonts w:asciiTheme="majorHAnsi" w:eastAsiaTheme="majorEastAsia" w:hAnsiTheme="majorHAnsi" w:cstheme="majorBidi"/>
          <w:b/>
          <w:bCs/>
        </w:rPr>
        <w:t xml:space="preserve"> </w:t>
      </w:r>
      <w:r w:rsidR="6A7B8617" w:rsidRPr="28E6FDC3">
        <w:rPr>
          <w:rFonts w:asciiTheme="majorHAnsi" w:eastAsiaTheme="majorEastAsia" w:hAnsiTheme="majorHAnsi" w:cstheme="majorBidi"/>
          <w:lang w:eastAsia="en-US"/>
        </w:rPr>
        <w:t>on</w:t>
      </w:r>
      <w:r w:rsidR="2E967F89" w:rsidRPr="71111374">
        <w:rPr>
          <w:rFonts w:asciiTheme="majorHAnsi" w:eastAsiaTheme="majorEastAsia" w:hAnsiTheme="majorHAnsi" w:cstheme="majorBidi"/>
          <w:lang w:eastAsia="en-US"/>
        </w:rPr>
        <w:t xml:space="preserve"> </w:t>
      </w:r>
      <w:r w:rsidR="00CA0FB7" w:rsidRPr="00193ECB">
        <w:rPr>
          <w:rFonts w:asciiTheme="majorHAnsi" w:eastAsiaTheme="majorEastAsia" w:hAnsiTheme="majorHAnsi" w:cstheme="majorBidi"/>
          <w:b/>
          <w:bCs/>
          <w:lang w:eastAsia="en-US"/>
        </w:rPr>
        <w:t>3rd</w:t>
      </w:r>
      <w:r w:rsidR="00CA0FB7" w:rsidRPr="00193ECB">
        <w:rPr>
          <w:rFonts w:asciiTheme="majorHAnsi" w:eastAsiaTheme="majorEastAsia" w:hAnsiTheme="majorHAnsi" w:cstheme="majorBidi"/>
          <w:b/>
          <w:lang w:eastAsia="en-US"/>
        </w:rPr>
        <w:t xml:space="preserve"> December</w:t>
      </w:r>
      <w:r w:rsidR="1072B3CE" w:rsidRPr="22DE046A">
        <w:rPr>
          <w:rFonts w:asciiTheme="majorHAnsi" w:eastAsiaTheme="majorEastAsia" w:hAnsiTheme="majorHAnsi" w:cstheme="majorBidi"/>
          <w:b/>
        </w:rPr>
        <w:t xml:space="preserve"> </w:t>
      </w:r>
      <w:r w:rsidR="1FC7537F" w:rsidRPr="22DE046A">
        <w:rPr>
          <w:rFonts w:asciiTheme="majorHAnsi" w:eastAsiaTheme="majorEastAsia" w:hAnsiTheme="majorHAnsi" w:cstheme="majorBidi"/>
          <w:b/>
        </w:rPr>
        <w:t>2024</w:t>
      </w:r>
      <w:r w:rsidR="009866E1">
        <w:rPr>
          <w:rFonts w:asciiTheme="majorHAnsi" w:eastAsiaTheme="majorEastAsia" w:hAnsiTheme="majorHAnsi" w:cstheme="majorBidi"/>
          <w:b/>
          <w:bCs/>
        </w:rPr>
        <w:t>,</w:t>
      </w:r>
      <w:r w:rsidR="5C0B6593" w:rsidRPr="4599790B">
        <w:rPr>
          <w:rFonts w:asciiTheme="majorHAnsi" w:eastAsiaTheme="majorEastAsia" w:hAnsiTheme="majorHAnsi" w:cstheme="majorBidi"/>
          <w:b/>
          <w:bCs/>
        </w:rPr>
        <w:t xml:space="preserve"> </w:t>
      </w:r>
      <w:hyperlink r:id="rId23">
        <w:r w:rsidR="009866E1">
          <w:rPr>
            <w:rStyle w:val="Hyperlink"/>
            <w:rFonts w:asciiTheme="majorHAnsi" w:eastAsiaTheme="majorEastAsia" w:hAnsiTheme="majorHAnsi" w:cstheme="majorBidi"/>
            <w:lang w:eastAsia="en-US"/>
          </w:rPr>
          <w:t>p</w:t>
        </w:r>
        <w:r w:rsidR="28CBF24C" w:rsidRPr="66D81905">
          <w:rPr>
            <w:rStyle w:val="Hyperlink"/>
            <w:rFonts w:asciiTheme="majorHAnsi" w:eastAsiaTheme="majorEastAsia" w:hAnsiTheme="majorHAnsi" w:cstheme="majorBidi"/>
            <w:lang w:eastAsia="en-US"/>
          </w:rPr>
          <w:t>lease register here in advance</w:t>
        </w:r>
        <w:r w:rsidR="5DA8E24E" w:rsidRPr="66D81905">
          <w:rPr>
            <w:rStyle w:val="Hyperlink"/>
            <w:rFonts w:asciiTheme="majorHAnsi" w:eastAsiaTheme="majorEastAsia" w:hAnsiTheme="majorHAnsi" w:cstheme="majorBidi"/>
            <w:lang w:eastAsia="en-US"/>
          </w:rPr>
          <w:t>.</w:t>
        </w:r>
      </w:hyperlink>
      <w:r w:rsidR="6A7B8617" w:rsidRPr="28E6FDC3">
        <w:rPr>
          <w:rFonts w:asciiTheme="majorHAnsi" w:eastAsiaTheme="majorEastAsia" w:hAnsiTheme="majorHAnsi" w:cstheme="majorBidi"/>
          <w:lang w:eastAsia="en-US"/>
        </w:rPr>
        <w:t xml:space="preserve"> This will also be an opportunity for applicants to ask questions about the grant call and application process</w:t>
      </w:r>
      <w:r w:rsidR="00482C41">
        <w:rPr>
          <w:rFonts w:asciiTheme="majorHAnsi" w:eastAsiaTheme="majorEastAsia" w:hAnsiTheme="majorHAnsi" w:cstheme="majorBidi"/>
          <w:lang w:eastAsia="en-US"/>
        </w:rPr>
        <w:t>,</w:t>
      </w:r>
      <w:r w:rsidR="00E12F5C">
        <w:rPr>
          <w:rFonts w:asciiTheme="majorHAnsi" w:eastAsiaTheme="majorEastAsia" w:hAnsiTheme="majorHAnsi" w:cstheme="majorBidi"/>
          <w:lang w:eastAsia="en-US"/>
        </w:rPr>
        <w:t xml:space="preserve"> and for partners to make connections</w:t>
      </w:r>
      <w:r w:rsidR="6A7B8617" w:rsidRPr="28E6FDC3" w:rsidDel="00E12F5C">
        <w:rPr>
          <w:rFonts w:asciiTheme="majorHAnsi" w:eastAsiaTheme="majorEastAsia" w:hAnsiTheme="majorHAnsi" w:cstheme="majorBidi"/>
          <w:lang w:eastAsia="en-US"/>
        </w:rPr>
        <w:t>.</w:t>
      </w:r>
    </w:p>
    <w:p w14:paraId="6691E03B" w14:textId="7A0BB657" w:rsidR="00687BCA" w:rsidRPr="00716580" w:rsidRDefault="57FD510E" w:rsidP="46BE2369">
      <w:pPr>
        <w:spacing w:before="100" w:line="276" w:lineRule="auto"/>
        <w:rPr>
          <w:rFonts w:asciiTheme="majorHAnsi" w:eastAsiaTheme="majorEastAsia" w:hAnsiTheme="majorHAnsi" w:cstheme="majorBidi"/>
          <w:lang w:eastAsia="en-US"/>
        </w:rPr>
      </w:pPr>
      <w:r w:rsidRPr="00716580">
        <w:rPr>
          <w:rFonts w:asciiTheme="majorHAnsi" w:eastAsiaTheme="majorEastAsia" w:hAnsiTheme="majorHAnsi" w:cstheme="majorBidi"/>
          <w:lang w:eastAsia="en-US"/>
        </w:rPr>
        <w:t xml:space="preserve">Please note that if you are successful in </w:t>
      </w:r>
      <w:r w:rsidR="00DE49B2" w:rsidRPr="00716580">
        <w:rPr>
          <w:rFonts w:asciiTheme="majorHAnsi" w:eastAsiaTheme="majorEastAsia" w:hAnsiTheme="majorHAnsi" w:cstheme="majorBidi"/>
          <w:lang w:eastAsia="en-US"/>
        </w:rPr>
        <w:t>securing</w:t>
      </w:r>
      <w:r w:rsidRPr="00716580">
        <w:rPr>
          <w:rFonts w:asciiTheme="majorHAnsi" w:eastAsiaTheme="majorEastAsia" w:hAnsiTheme="majorHAnsi" w:cstheme="majorBidi"/>
          <w:lang w:eastAsia="en-US"/>
        </w:rPr>
        <w:t xml:space="preserve"> a grant, </w:t>
      </w:r>
      <w:r w:rsidR="00B244AD">
        <w:rPr>
          <w:rFonts w:asciiTheme="majorHAnsi" w:eastAsiaTheme="majorEastAsia" w:hAnsiTheme="majorHAnsi" w:cstheme="majorBidi"/>
          <w:lang w:eastAsia="en-US"/>
        </w:rPr>
        <w:t xml:space="preserve">GHP </w:t>
      </w:r>
      <w:r w:rsidRPr="00716580">
        <w:rPr>
          <w:rFonts w:asciiTheme="majorHAnsi" w:eastAsiaTheme="majorEastAsia" w:hAnsiTheme="majorHAnsi" w:cstheme="majorBidi"/>
          <w:lang w:eastAsia="en-US"/>
        </w:rPr>
        <w:t xml:space="preserve">will hold a </w:t>
      </w:r>
      <w:r w:rsidR="00687BCA" w:rsidRPr="00716580">
        <w:rPr>
          <w:rFonts w:asciiTheme="majorHAnsi" w:eastAsiaTheme="majorEastAsia" w:hAnsiTheme="majorHAnsi" w:cstheme="majorBidi"/>
          <w:lang w:eastAsia="en-US"/>
        </w:rPr>
        <w:t>variety of in-person and virtual inception meetings</w:t>
      </w:r>
      <w:r w:rsidR="00E640BB">
        <w:rPr>
          <w:rFonts w:asciiTheme="majorHAnsi" w:eastAsiaTheme="majorEastAsia" w:hAnsiTheme="majorHAnsi" w:cstheme="majorBidi"/>
          <w:lang w:eastAsia="en-US"/>
        </w:rPr>
        <w:t xml:space="preserve"> (dates to be confirmed with applicants)</w:t>
      </w:r>
      <w:r w:rsidR="00687BCA" w:rsidRPr="00716580">
        <w:rPr>
          <w:rFonts w:asciiTheme="majorHAnsi" w:eastAsiaTheme="majorEastAsia" w:hAnsiTheme="majorHAnsi" w:cstheme="majorBidi"/>
          <w:lang w:eastAsia="en-US"/>
        </w:rPr>
        <w:t>:</w:t>
      </w:r>
    </w:p>
    <w:p w14:paraId="79BFB94B" w14:textId="4542686C" w:rsidR="00687BCA" w:rsidRPr="00716580" w:rsidRDefault="00687BCA" w:rsidP="00687BCA">
      <w:pPr>
        <w:pStyle w:val="ListParagraph"/>
        <w:numPr>
          <w:ilvl w:val="0"/>
          <w:numId w:val="28"/>
        </w:numPr>
        <w:rPr>
          <w:rFonts w:asciiTheme="majorHAnsi" w:eastAsiaTheme="majorEastAsia" w:hAnsiTheme="majorHAnsi" w:cstheme="majorBidi"/>
          <w:sz w:val="22"/>
          <w:szCs w:val="22"/>
        </w:rPr>
      </w:pPr>
      <w:r w:rsidRPr="00716580">
        <w:rPr>
          <w:rFonts w:asciiTheme="majorHAnsi" w:eastAsiaTheme="majorEastAsia" w:hAnsiTheme="majorHAnsi" w:cstheme="majorBidi"/>
          <w:sz w:val="22"/>
          <w:szCs w:val="22"/>
        </w:rPr>
        <w:t xml:space="preserve">A </w:t>
      </w:r>
      <w:r w:rsidR="57FD510E" w:rsidRPr="00716580">
        <w:rPr>
          <w:rFonts w:asciiTheme="majorHAnsi" w:eastAsiaTheme="majorEastAsia" w:hAnsiTheme="majorHAnsi" w:cstheme="majorBidi"/>
          <w:sz w:val="22"/>
          <w:szCs w:val="22"/>
        </w:rPr>
        <w:t xml:space="preserve">virtual </w:t>
      </w:r>
      <w:r w:rsidRPr="00716580">
        <w:rPr>
          <w:rFonts w:asciiTheme="majorHAnsi" w:eastAsiaTheme="majorEastAsia" w:hAnsiTheme="majorHAnsi" w:cstheme="majorBidi"/>
          <w:sz w:val="22"/>
          <w:szCs w:val="22"/>
        </w:rPr>
        <w:t xml:space="preserve">full programme </w:t>
      </w:r>
      <w:bookmarkStart w:id="57" w:name="_Int_Yb8uwkMO"/>
      <w:r w:rsidR="57FD510E" w:rsidRPr="00716580">
        <w:rPr>
          <w:rFonts w:asciiTheme="majorHAnsi" w:eastAsiaTheme="majorEastAsia" w:hAnsiTheme="majorHAnsi" w:cstheme="majorBidi"/>
          <w:sz w:val="22"/>
          <w:szCs w:val="22"/>
        </w:rPr>
        <w:t>inception</w:t>
      </w:r>
      <w:bookmarkEnd w:id="57"/>
      <w:r w:rsidR="57FD510E" w:rsidRPr="00716580">
        <w:rPr>
          <w:rFonts w:asciiTheme="majorHAnsi" w:eastAsiaTheme="majorEastAsia" w:hAnsiTheme="majorHAnsi" w:cstheme="majorBidi"/>
          <w:sz w:val="22"/>
          <w:szCs w:val="22"/>
        </w:rPr>
        <w:t xml:space="preserve"> event </w:t>
      </w:r>
      <w:r w:rsidR="00814D8B" w:rsidRPr="00716580">
        <w:rPr>
          <w:rFonts w:asciiTheme="majorHAnsi" w:eastAsiaTheme="majorEastAsia" w:hAnsiTheme="majorHAnsi" w:cstheme="majorBidi"/>
          <w:sz w:val="22"/>
          <w:szCs w:val="22"/>
        </w:rPr>
        <w:t xml:space="preserve">for all grant holders </w:t>
      </w:r>
      <w:r w:rsidR="43ACDCA7" w:rsidRPr="71111374">
        <w:rPr>
          <w:rFonts w:asciiTheme="majorHAnsi" w:eastAsiaTheme="majorEastAsia" w:hAnsiTheme="majorHAnsi" w:cstheme="majorBidi"/>
          <w:sz w:val="22"/>
          <w:szCs w:val="22"/>
        </w:rPr>
        <w:t>in</w:t>
      </w:r>
      <w:r w:rsidR="57FD510E" w:rsidRPr="71111374">
        <w:rPr>
          <w:rFonts w:asciiTheme="majorHAnsi" w:eastAsiaTheme="majorEastAsia" w:hAnsiTheme="majorHAnsi" w:cstheme="majorBidi"/>
          <w:sz w:val="22"/>
          <w:szCs w:val="22"/>
        </w:rPr>
        <w:t xml:space="preserve"> </w:t>
      </w:r>
      <w:r w:rsidR="008A47A6" w:rsidRPr="00E9386F">
        <w:rPr>
          <w:rFonts w:asciiTheme="majorHAnsi" w:eastAsiaTheme="majorEastAsia" w:hAnsiTheme="majorHAnsi" w:cstheme="majorBidi"/>
          <w:b/>
          <w:sz w:val="22"/>
          <w:szCs w:val="22"/>
        </w:rPr>
        <w:t>March-</w:t>
      </w:r>
      <w:r w:rsidR="22782953" w:rsidRPr="00E9386F">
        <w:rPr>
          <w:rFonts w:asciiTheme="majorHAnsi" w:eastAsiaTheme="majorEastAsia" w:hAnsiTheme="majorHAnsi" w:cstheme="majorBidi"/>
          <w:b/>
          <w:sz w:val="22"/>
          <w:szCs w:val="22"/>
        </w:rPr>
        <w:t>April 2025</w:t>
      </w:r>
      <w:r w:rsidR="22782953" w:rsidRPr="71111374">
        <w:rPr>
          <w:rFonts w:asciiTheme="majorHAnsi" w:eastAsiaTheme="majorEastAsia" w:hAnsiTheme="majorHAnsi" w:cstheme="majorBidi"/>
          <w:sz w:val="22"/>
          <w:szCs w:val="22"/>
        </w:rPr>
        <w:t>.</w:t>
      </w:r>
      <w:r w:rsidR="00F40690" w:rsidRPr="00716580">
        <w:rPr>
          <w:rFonts w:asciiTheme="majorHAnsi" w:eastAsiaTheme="majorEastAsia" w:hAnsiTheme="majorHAnsi" w:cstheme="majorBidi"/>
          <w:sz w:val="22"/>
          <w:szCs w:val="22"/>
        </w:rPr>
        <w:t xml:space="preserve"> Please </w:t>
      </w:r>
      <w:r w:rsidR="00E11F78">
        <w:rPr>
          <w:rFonts w:asciiTheme="majorHAnsi" w:eastAsiaTheme="majorEastAsia" w:hAnsiTheme="majorHAnsi" w:cstheme="majorBidi"/>
          <w:sz w:val="22"/>
          <w:szCs w:val="22"/>
        </w:rPr>
        <w:t>note that</w:t>
      </w:r>
      <w:r w:rsidR="00F40690" w:rsidRPr="00716580">
        <w:rPr>
          <w:rFonts w:asciiTheme="majorHAnsi" w:eastAsiaTheme="majorEastAsia" w:hAnsiTheme="majorHAnsi" w:cstheme="majorBidi"/>
          <w:sz w:val="22"/>
          <w:szCs w:val="22"/>
        </w:rPr>
        <w:t xml:space="preserve"> attendance from each partnership is mandatory.</w:t>
      </w:r>
    </w:p>
    <w:p w14:paraId="41F01BE8" w14:textId="60044838" w:rsidR="00687BCA" w:rsidRPr="00716580" w:rsidRDefault="00687BCA" w:rsidP="00687BCA">
      <w:pPr>
        <w:pStyle w:val="ListParagraph"/>
        <w:numPr>
          <w:ilvl w:val="0"/>
          <w:numId w:val="28"/>
        </w:numPr>
        <w:rPr>
          <w:rFonts w:asciiTheme="majorHAnsi" w:eastAsiaTheme="majorEastAsia" w:hAnsiTheme="majorHAnsi" w:cstheme="majorBidi"/>
          <w:sz w:val="22"/>
          <w:szCs w:val="22"/>
        </w:rPr>
      </w:pPr>
      <w:r w:rsidRPr="00716580">
        <w:rPr>
          <w:rFonts w:asciiTheme="majorHAnsi" w:eastAsiaTheme="majorEastAsia" w:hAnsiTheme="majorHAnsi" w:cstheme="majorBidi"/>
          <w:sz w:val="22"/>
          <w:szCs w:val="22"/>
        </w:rPr>
        <w:t xml:space="preserve">Individual virtual </w:t>
      </w:r>
      <w:bookmarkStart w:id="58" w:name="_Int_rF24gGm8"/>
      <w:r w:rsidRPr="00716580">
        <w:rPr>
          <w:rFonts w:asciiTheme="majorHAnsi" w:eastAsiaTheme="majorEastAsia" w:hAnsiTheme="majorHAnsi" w:cstheme="majorBidi"/>
          <w:sz w:val="22"/>
          <w:szCs w:val="22"/>
        </w:rPr>
        <w:t>inception</w:t>
      </w:r>
      <w:bookmarkEnd w:id="58"/>
      <w:r w:rsidRPr="00716580">
        <w:rPr>
          <w:rFonts w:asciiTheme="majorHAnsi" w:eastAsiaTheme="majorEastAsia" w:hAnsiTheme="majorHAnsi" w:cstheme="majorBidi"/>
          <w:sz w:val="22"/>
          <w:szCs w:val="22"/>
        </w:rPr>
        <w:t xml:space="preserve"> meetings will be held in </w:t>
      </w:r>
      <w:r w:rsidR="00897AA2" w:rsidRPr="00E9386F">
        <w:rPr>
          <w:rFonts w:asciiTheme="majorHAnsi" w:eastAsiaTheme="majorEastAsia" w:hAnsiTheme="majorHAnsi" w:cstheme="majorBidi"/>
          <w:b/>
          <w:sz w:val="22"/>
          <w:szCs w:val="22"/>
        </w:rPr>
        <w:t>March-April 2025</w:t>
      </w:r>
      <w:r w:rsidR="00897AA2" w:rsidRPr="00716580">
        <w:rPr>
          <w:rFonts w:asciiTheme="majorHAnsi" w:eastAsiaTheme="majorEastAsia" w:hAnsiTheme="majorHAnsi" w:cstheme="majorBidi"/>
          <w:sz w:val="22"/>
          <w:szCs w:val="22"/>
        </w:rPr>
        <w:t xml:space="preserve"> </w:t>
      </w:r>
      <w:r w:rsidRPr="00716580">
        <w:rPr>
          <w:rFonts w:asciiTheme="majorHAnsi" w:eastAsiaTheme="majorEastAsia" w:hAnsiTheme="majorHAnsi" w:cstheme="majorBidi"/>
          <w:sz w:val="22"/>
          <w:szCs w:val="22"/>
        </w:rPr>
        <w:t xml:space="preserve">with each grant holder. </w:t>
      </w:r>
    </w:p>
    <w:p w14:paraId="241F2496" w14:textId="71DBE6B4" w:rsidR="57FD510E" w:rsidRPr="00716580" w:rsidRDefault="6C4DFDB6" w:rsidP="46BE2369">
      <w:pPr>
        <w:pStyle w:val="ListParagraph"/>
        <w:numPr>
          <w:ilvl w:val="0"/>
          <w:numId w:val="28"/>
        </w:numPr>
        <w:rPr>
          <w:rFonts w:asciiTheme="majorHAnsi" w:eastAsiaTheme="majorEastAsia" w:hAnsiTheme="majorHAnsi" w:cstheme="majorBidi"/>
          <w:sz w:val="22"/>
          <w:szCs w:val="22"/>
        </w:rPr>
      </w:pPr>
      <w:r w:rsidRPr="00716580">
        <w:rPr>
          <w:rFonts w:asciiTheme="majorHAnsi" w:eastAsiaTheme="majorEastAsia" w:hAnsiTheme="majorHAnsi" w:cstheme="majorBidi"/>
          <w:sz w:val="22"/>
          <w:szCs w:val="22"/>
        </w:rPr>
        <w:t>I</w:t>
      </w:r>
      <w:r w:rsidR="485FD614" w:rsidRPr="00716580">
        <w:rPr>
          <w:rFonts w:asciiTheme="majorHAnsi" w:eastAsiaTheme="majorEastAsia" w:hAnsiTheme="majorHAnsi" w:cstheme="majorBidi"/>
          <w:sz w:val="22"/>
          <w:szCs w:val="22"/>
        </w:rPr>
        <w:t xml:space="preserve">n-person in-country events </w:t>
      </w:r>
      <w:r w:rsidR="2D3EBDE3" w:rsidRPr="00716580">
        <w:rPr>
          <w:rFonts w:asciiTheme="majorHAnsi" w:eastAsiaTheme="majorEastAsia" w:hAnsiTheme="majorHAnsi" w:cstheme="majorBidi"/>
          <w:sz w:val="22"/>
          <w:szCs w:val="22"/>
        </w:rPr>
        <w:t>for grant holders and national stakeholders</w:t>
      </w:r>
      <w:r w:rsidR="7C2BBD2F" w:rsidRPr="00716580">
        <w:rPr>
          <w:rFonts w:asciiTheme="majorHAnsi" w:eastAsiaTheme="majorEastAsia" w:hAnsiTheme="majorHAnsi" w:cstheme="majorBidi"/>
          <w:sz w:val="22"/>
          <w:szCs w:val="22"/>
        </w:rPr>
        <w:t xml:space="preserve"> will take place</w:t>
      </w:r>
      <w:r w:rsidR="2D3EBDE3" w:rsidRPr="00716580">
        <w:rPr>
          <w:rFonts w:asciiTheme="majorHAnsi" w:eastAsiaTheme="majorEastAsia" w:hAnsiTheme="majorHAnsi" w:cstheme="majorBidi"/>
          <w:sz w:val="22"/>
          <w:szCs w:val="22"/>
        </w:rPr>
        <w:t xml:space="preserve"> </w:t>
      </w:r>
      <w:r w:rsidR="00897AA2">
        <w:rPr>
          <w:rFonts w:asciiTheme="majorHAnsi" w:eastAsiaTheme="majorEastAsia" w:hAnsiTheme="majorHAnsi" w:cstheme="majorBidi"/>
          <w:sz w:val="22"/>
          <w:szCs w:val="22"/>
        </w:rPr>
        <w:t>i</w:t>
      </w:r>
      <w:r w:rsidR="009D72CA" w:rsidRPr="00716580">
        <w:rPr>
          <w:rFonts w:asciiTheme="majorHAnsi" w:eastAsiaTheme="majorEastAsia" w:hAnsiTheme="majorHAnsi" w:cstheme="majorBidi"/>
          <w:sz w:val="22"/>
          <w:szCs w:val="22"/>
        </w:rPr>
        <w:t xml:space="preserve">n </w:t>
      </w:r>
      <w:r w:rsidR="2E654FFE" w:rsidRPr="00085D1F">
        <w:rPr>
          <w:rFonts w:asciiTheme="majorHAnsi" w:eastAsiaTheme="majorEastAsia" w:hAnsiTheme="majorHAnsi" w:cstheme="majorBidi"/>
          <w:b/>
          <w:sz w:val="22"/>
          <w:szCs w:val="22"/>
        </w:rPr>
        <w:t xml:space="preserve">April </w:t>
      </w:r>
      <w:r w:rsidR="6263D007" w:rsidRPr="00897AA2">
        <w:rPr>
          <w:rFonts w:asciiTheme="majorHAnsi" w:eastAsiaTheme="majorEastAsia" w:hAnsiTheme="majorHAnsi" w:cstheme="majorBidi"/>
          <w:b/>
          <w:bCs/>
          <w:sz w:val="22"/>
          <w:szCs w:val="22"/>
        </w:rPr>
        <w:t>20</w:t>
      </w:r>
      <w:r w:rsidR="6263D007" w:rsidRPr="00B87C85">
        <w:rPr>
          <w:rFonts w:asciiTheme="majorHAnsi" w:eastAsiaTheme="majorEastAsia" w:hAnsiTheme="majorHAnsi" w:cstheme="majorBidi"/>
          <w:b/>
          <w:bCs/>
          <w:sz w:val="22"/>
          <w:szCs w:val="22"/>
        </w:rPr>
        <w:t>2</w:t>
      </w:r>
      <w:r w:rsidR="08854D53" w:rsidRPr="00B87C85">
        <w:rPr>
          <w:rFonts w:asciiTheme="majorHAnsi" w:eastAsiaTheme="majorEastAsia" w:hAnsiTheme="majorHAnsi" w:cstheme="majorBidi"/>
          <w:b/>
          <w:bCs/>
          <w:sz w:val="22"/>
          <w:szCs w:val="22"/>
        </w:rPr>
        <w:t>5</w:t>
      </w:r>
      <w:r w:rsidR="6263D007" w:rsidRPr="00B87C85">
        <w:rPr>
          <w:rFonts w:asciiTheme="majorHAnsi" w:eastAsiaTheme="majorEastAsia" w:hAnsiTheme="majorHAnsi" w:cstheme="majorBidi"/>
          <w:sz w:val="22"/>
          <w:szCs w:val="22"/>
        </w:rPr>
        <w:t>.</w:t>
      </w:r>
      <w:r w:rsidR="637F18A7" w:rsidRPr="00716580">
        <w:rPr>
          <w:rFonts w:asciiTheme="majorHAnsi" w:eastAsiaTheme="majorEastAsia" w:hAnsiTheme="majorHAnsi" w:cstheme="majorBidi"/>
          <w:sz w:val="22"/>
          <w:szCs w:val="22"/>
        </w:rPr>
        <w:t xml:space="preserve"> </w:t>
      </w:r>
      <w:r w:rsidR="00F451A8" w:rsidRPr="00716580">
        <w:rPr>
          <w:rFonts w:asciiTheme="majorHAnsi" w:eastAsiaTheme="majorEastAsia" w:hAnsiTheme="majorHAnsi" w:cstheme="majorBidi"/>
          <w:sz w:val="22"/>
          <w:szCs w:val="22"/>
        </w:rPr>
        <w:t xml:space="preserve">Please hold this date in your calendars. </w:t>
      </w:r>
      <w:r w:rsidR="637F18A7" w:rsidRPr="00716580">
        <w:rPr>
          <w:rFonts w:asciiTheme="majorHAnsi" w:eastAsiaTheme="majorEastAsia" w:hAnsiTheme="majorHAnsi" w:cstheme="majorBidi"/>
          <w:sz w:val="22"/>
          <w:szCs w:val="22"/>
        </w:rPr>
        <w:t>Further details on this event will be communicated separately to grant holders.</w:t>
      </w:r>
    </w:p>
    <w:p w14:paraId="1800F309" w14:textId="3F5C61A0" w:rsidR="00E528C2" w:rsidRPr="00716580" w:rsidRDefault="2D06E474" w:rsidP="2AFB7333">
      <w:pPr>
        <w:spacing w:before="100" w:after="200" w:line="276" w:lineRule="auto"/>
        <w:jc w:val="both"/>
        <w:rPr>
          <w:rFonts w:asciiTheme="majorHAnsi" w:eastAsiaTheme="majorEastAsia" w:hAnsiTheme="majorHAnsi" w:cstheme="majorBidi"/>
          <w:lang w:eastAsia="en-US"/>
        </w:rPr>
      </w:pPr>
      <w:r w:rsidRPr="2AFB7333">
        <w:rPr>
          <w:rFonts w:asciiTheme="majorHAnsi" w:eastAsiaTheme="majorEastAsia" w:hAnsiTheme="majorHAnsi" w:cstheme="majorBidi"/>
          <w:kern w:val="0"/>
          <w:lang w:eastAsia="en-US"/>
          <w14:ligatures w14:val="none"/>
        </w:rPr>
        <w:t xml:space="preserve">Health partnerships </w:t>
      </w:r>
      <w:r w:rsidR="5C125659" w:rsidRPr="2AFB7333">
        <w:rPr>
          <w:rFonts w:asciiTheme="majorHAnsi" w:eastAsiaTheme="majorEastAsia" w:hAnsiTheme="majorHAnsi" w:cstheme="majorBidi"/>
          <w:kern w:val="0"/>
          <w:lang w:eastAsia="en-US"/>
          <w14:ligatures w14:val="none"/>
        </w:rPr>
        <w:t>should</w:t>
      </w:r>
      <w:r w:rsidR="32F9289F" w:rsidRPr="2AFB7333">
        <w:rPr>
          <w:rFonts w:asciiTheme="majorHAnsi" w:eastAsiaTheme="majorEastAsia" w:hAnsiTheme="majorHAnsi" w:cstheme="majorBidi"/>
          <w:lang w:eastAsia="en-US"/>
        </w:rPr>
        <w:t xml:space="preserve"> </w:t>
      </w:r>
      <w:bookmarkStart w:id="59" w:name="_Int_LPMQyTuV"/>
      <w:r w:rsidR="32F9289F" w:rsidRPr="2AFB7333">
        <w:rPr>
          <w:rFonts w:asciiTheme="majorHAnsi" w:eastAsiaTheme="majorEastAsia" w:hAnsiTheme="majorHAnsi" w:cstheme="majorBidi"/>
          <w:lang w:eastAsia="en-US"/>
        </w:rPr>
        <w:t>submit</w:t>
      </w:r>
      <w:bookmarkEnd w:id="59"/>
      <w:r w:rsidR="32F9289F" w:rsidRPr="2AFB7333">
        <w:rPr>
          <w:rFonts w:asciiTheme="majorHAnsi" w:eastAsiaTheme="majorEastAsia" w:hAnsiTheme="majorHAnsi" w:cstheme="majorBidi"/>
          <w:kern w:val="0"/>
          <w:lang w:eastAsia="en-US"/>
          <w14:ligatures w14:val="none"/>
        </w:rPr>
        <w:t xml:space="preserve"> the following documentation</w:t>
      </w:r>
      <w:r w:rsidR="5C125659" w:rsidRPr="2AFB7333">
        <w:rPr>
          <w:rFonts w:asciiTheme="majorHAnsi" w:eastAsiaTheme="majorEastAsia" w:hAnsiTheme="majorHAnsi" w:cstheme="majorBidi"/>
          <w:kern w:val="0"/>
          <w:lang w:eastAsia="en-US"/>
          <w14:ligatures w14:val="none"/>
        </w:rPr>
        <w:t xml:space="preserve"> </w:t>
      </w:r>
      <w:r w:rsidR="25B30C90" w:rsidRPr="2AFB7333">
        <w:rPr>
          <w:rFonts w:asciiTheme="majorHAnsi" w:eastAsiaTheme="majorEastAsia" w:hAnsiTheme="majorHAnsi" w:cstheme="majorBidi"/>
          <w:kern w:val="0"/>
          <w:lang w:eastAsia="en-US"/>
          <w14:ligatures w14:val="none"/>
        </w:rPr>
        <w:t>completed</w:t>
      </w:r>
      <w:r w:rsidR="5F982DB2" w:rsidRPr="2AFB7333">
        <w:rPr>
          <w:rFonts w:asciiTheme="majorHAnsi" w:eastAsiaTheme="majorEastAsia" w:hAnsiTheme="majorHAnsi" w:cstheme="majorBidi"/>
          <w:kern w:val="0"/>
          <w:lang w:eastAsia="en-US"/>
          <w14:ligatures w14:val="none"/>
        </w:rPr>
        <w:t>,</w:t>
      </w:r>
      <w:r w:rsidR="25B30C90" w:rsidRPr="2AFB7333">
        <w:rPr>
          <w:rFonts w:asciiTheme="majorHAnsi" w:eastAsiaTheme="majorEastAsia" w:hAnsiTheme="majorHAnsi" w:cstheme="majorBidi"/>
          <w:kern w:val="0"/>
          <w:lang w:eastAsia="en-US"/>
          <w14:ligatures w14:val="none"/>
        </w:rPr>
        <w:t xml:space="preserve"> in collaboration between partner organisations</w:t>
      </w:r>
      <w:r w:rsidR="5F982DB2" w:rsidRPr="2AFB7333">
        <w:rPr>
          <w:rFonts w:asciiTheme="majorHAnsi" w:eastAsiaTheme="majorEastAsia" w:hAnsiTheme="majorHAnsi" w:cstheme="majorBidi"/>
          <w:kern w:val="0"/>
          <w:lang w:eastAsia="en-US"/>
          <w14:ligatures w14:val="none"/>
        </w:rPr>
        <w:t>,</w:t>
      </w:r>
      <w:r w:rsidR="53266EDB" w:rsidRPr="2AFB7333">
        <w:rPr>
          <w:rFonts w:asciiTheme="majorHAnsi" w:eastAsiaTheme="majorEastAsia" w:hAnsiTheme="majorHAnsi" w:cstheme="majorBidi"/>
          <w:kern w:val="0"/>
          <w:lang w:eastAsia="en-US"/>
          <w14:ligatures w14:val="none"/>
        </w:rPr>
        <w:t xml:space="preserve"> to</w:t>
      </w:r>
      <w:r w:rsidR="5C125659" w:rsidRPr="2AFB7333">
        <w:rPr>
          <w:rFonts w:asciiTheme="majorHAnsi" w:eastAsiaTheme="majorEastAsia" w:hAnsiTheme="majorHAnsi" w:cstheme="majorBidi"/>
          <w:kern w:val="0"/>
          <w:lang w:eastAsia="en-US"/>
          <w14:ligatures w14:val="none"/>
        </w:rPr>
        <w:t xml:space="preserve"> </w:t>
      </w:r>
      <w:hyperlink r:id="rId24">
        <w:r w:rsidR="5C125659" w:rsidRPr="2AFB7333">
          <w:rPr>
            <w:rFonts w:asciiTheme="majorHAnsi" w:eastAsiaTheme="majorEastAsia" w:hAnsiTheme="majorHAnsi" w:cstheme="majorBidi"/>
            <w:color w:val="0000FF"/>
            <w:kern w:val="0"/>
            <w:u w:val="single"/>
            <w:lang w:eastAsia="en-US"/>
            <w14:ligatures w14:val="none"/>
          </w:rPr>
          <w:t>grants@thet.org</w:t>
        </w:r>
      </w:hyperlink>
      <w:r w:rsidR="7938C5A8" w:rsidRPr="2AFB7333">
        <w:rPr>
          <w:rFonts w:asciiTheme="majorHAnsi" w:eastAsiaTheme="majorEastAsia" w:hAnsiTheme="majorHAnsi" w:cstheme="majorBidi"/>
          <w:b/>
          <w:bCs/>
          <w:kern w:val="0"/>
          <w:lang w:eastAsia="en-US"/>
          <w14:ligatures w14:val="none"/>
        </w:rPr>
        <w:t xml:space="preserve"> </w:t>
      </w:r>
      <w:r w:rsidR="7938C5A8" w:rsidRPr="2AFB7333">
        <w:rPr>
          <w:rFonts w:asciiTheme="majorHAnsi" w:eastAsiaTheme="majorEastAsia" w:hAnsiTheme="majorHAnsi" w:cstheme="majorBidi"/>
          <w:kern w:val="0"/>
          <w:lang w:eastAsia="en-US"/>
          <w14:ligatures w14:val="none"/>
        </w:rPr>
        <w:t xml:space="preserve">by </w:t>
      </w:r>
      <w:r w:rsidR="01B9FD99" w:rsidRPr="00B87C85">
        <w:rPr>
          <w:rFonts w:asciiTheme="majorHAnsi" w:eastAsiaTheme="majorEastAsia" w:hAnsiTheme="majorHAnsi" w:cstheme="majorBidi"/>
          <w:b/>
          <w:bCs/>
          <w:kern w:val="0"/>
          <w:lang w:eastAsia="en-US"/>
          <w14:ligatures w14:val="none"/>
        </w:rPr>
        <w:t>17:00 (</w:t>
      </w:r>
      <w:r w:rsidR="5513BAC0" w:rsidRPr="00B87C85">
        <w:rPr>
          <w:rFonts w:asciiTheme="majorHAnsi" w:eastAsiaTheme="majorEastAsia" w:hAnsiTheme="majorHAnsi" w:cstheme="majorBidi"/>
          <w:b/>
          <w:bCs/>
          <w:kern w:val="0"/>
          <w:lang w:eastAsia="en-US"/>
          <w14:ligatures w14:val="none"/>
        </w:rPr>
        <w:t>GMT</w:t>
      </w:r>
      <w:r w:rsidR="01B9FD99" w:rsidRPr="00B87C85">
        <w:rPr>
          <w:rFonts w:asciiTheme="majorHAnsi" w:eastAsiaTheme="majorEastAsia" w:hAnsiTheme="majorHAnsi" w:cstheme="majorBidi"/>
          <w:b/>
          <w:bCs/>
          <w:kern w:val="0"/>
          <w:lang w:eastAsia="en-US"/>
          <w14:ligatures w14:val="none"/>
        </w:rPr>
        <w:t xml:space="preserve">) on </w:t>
      </w:r>
      <w:r w:rsidR="00B87C85" w:rsidRPr="00B87C85">
        <w:rPr>
          <w:rFonts w:asciiTheme="majorHAnsi" w:eastAsiaTheme="majorEastAsia" w:hAnsiTheme="majorHAnsi" w:cstheme="majorBidi"/>
          <w:b/>
          <w:bCs/>
          <w:kern w:val="0"/>
          <w:lang w:eastAsia="en-US"/>
          <w14:ligatures w14:val="none"/>
        </w:rPr>
        <w:t>12</w:t>
      </w:r>
      <w:r w:rsidR="00B87C85" w:rsidRPr="00B87C85">
        <w:rPr>
          <w:rFonts w:asciiTheme="majorHAnsi" w:eastAsiaTheme="majorEastAsia" w:hAnsiTheme="majorHAnsi" w:cstheme="majorBidi"/>
          <w:b/>
          <w:bCs/>
          <w:kern w:val="0"/>
          <w:vertAlign w:val="superscript"/>
          <w:lang w:eastAsia="en-US"/>
          <w14:ligatures w14:val="none"/>
        </w:rPr>
        <w:t>th</w:t>
      </w:r>
      <w:r w:rsidR="00B87C85" w:rsidRPr="00B87C85">
        <w:rPr>
          <w:rFonts w:asciiTheme="majorHAnsi" w:eastAsiaTheme="majorEastAsia" w:hAnsiTheme="majorHAnsi" w:cstheme="majorBidi"/>
          <w:b/>
          <w:bCs/>
          <w:kern w:val="0"/>
          <w:lang w:eastAsia="en-US"/>
          <w14:ligatures w14:val="none"/>
        </w:rPr>
        <w:t xml:space="preserve"> January </w:t>
      </w:r>
      <w:r w:rsidR="6D789D04" w:rsidRPr="00B87C85">
        <w:rPr>
          <w:rFonts w:asciiTheme="majorHAnsi" w:eastAsiaTheme="majorEastAsia" w:hAnsiTheme="majorHAnsi" w:cstheme="majorBidi"/>
          <w:b/>
          <w:bCs/>
          <w:kern w:val="0"/>
          <w:lang w:eastAsia="en-US"/>
          <w14:ligatures w14:val="none"/>
        </w:rPr>
        <w:t>202</w:t>
      </w:r>
      <w:r w:rsidR="00B87C85" w:rsidRPr="00B87C85">
        <w:rPr>
          <w:rFonts w:asciiTheme="majorHAnsi" w:eastAsiaTheme="majorEastAsia" w:hAnsiTheme="majorHAnsi" w:cstheme="majorBidi"/>
          <w:b/>
          <w:bCs/>
          <w:kern w:val="0"/>
          <w:lang w:eastAsia="en-US"/>
          <w14:ligatures w14:val="none"/>
        </w:rPr>
        <w:t>5</w:t>
      </w:r>
      <w:r w:rsidR="6A1BB812" w:rsidRPr="00B87C85">
        <w:rPr>
          <w:rFonts w:asciiTheme="majorHAnsi" w:eastAsiaTheme="majorEastAsia" w:hAnsiTheme="majorHAnsi" w:cstheme="majorBidi"/>
          <w:kern w:val="0"/>
          <w:lang w:eastAsia="en-US"/>
          <w14:ligatures w14:val="none"/>
        </w:rPr>
        <w:t>:</w:t>
      </w:r>
    </w:p>
    <w:p w14:paraId="2A15ED4A" w14:textId="7CEA9C38" w:rsidR="00E528C2" w:rsidRPr="00716580" w:rsidRDefault="7418DBC5" w:rsidP="5EE33E30">
      <w:pPr>
        <w:pStyle w:val="ListParagraph"/>
        <w:numPr>
          <w:ilvl w:val="0"/>
          <w:numId w:val="2"/>
        </w:numPr>
        <w:jc w:val="both"/>
        <w:rPr>
          <w:rFonts w:asciiTheme="majorHAnsi" w:eastAsiaTheme="majorEastAsia" w:hAnsiTheme="majorHAnsi" w:cstheme="majorBidi"/>
          <w:sz w:val="22"/>
          <w:szCs w:val="22"/>
        </w:rPr>
      </w:pPr>
      <w:r w:rsidRPr="00716580">
        <w:rPr>
          <w:rFonts w:asciiTheme="majorHAnsi" w:eastAsiaTheme="majorEastAsia" w:hAnsiTheme="majorHAnsi" w:cstheme="majorBidi"/>
          <w:sz w:val="22"/>
          <w:szCs w:val="22"/>
        </w:rPr>
        <w:t>Completed application form</w:t>
      </w:r>
    </w:p>
    <w:p w14:paraId="222242A3" w14:textId="5038D2F0" w:rsidR="00E528C2" w:rsidRPr="00716580" w:rsidRDefault="7418DBC5" w:rsidP="27AB9CDE">
      <w:pPr>
        <w:pStyle w:val="ListParagraph"/>
        <w:numPr>
          <w:ilvl w:val="0"/>
          <w:numId w:val="2"/>
        </w:numPr>
        <w:jc w:val="both"/>
        <w:rPr>
          <w:rFonts w:asciiTheme="majorHAnsi" w:eastAsiaTheme="majorEastAsia" w:hAnsiTheme="majorHAnsi" w:cstheme="majorBidi"/>
          <w:sz w:val="22"/>
          <w:szCs w:val="22"/>
        </w:rPr>
      </w:pPr>
      <w:r w:rsidRPr="00716580">
        <w:rPr>
          <w:rFonts w:asciiTheme="majorHAnsi" w:eastAsiaTheme="majorEastAsia" w:hAnsiTheme="majorHAnsi" w:cstheme="majorBidi"/>
          <w:sz w:val="22"/>
          <w:szCs w:val="22"/>
        </w:rPr>
        <w:t xml:space="preserve">Completed budget </w:t>
      </w:r>
      <w:r w:rsidR="2018319E" w:rsidRPr="00716580">
        <w:rPr>
          <w:rFonts w:asciiTheme="majorHAnsi" w:eastAsiaTheme="majorEastAsia" w:hAnsiTheme="majorHAnsi" w:cstheme="majorBidi"/>
          <w:sz w:val="22"/>
          <w:szCs w:val="22"/>
        </w:rPr>
        <w:t>and funding flow</w:t>
      </w:r>
    </w:p>
    <w:p w14:paraId="220D2FED" w14:textId="7534F8B2" w:rsidR="00FB5491" w:rsidRPr="00B87C85" w:rsidRDefault="579582A2" w:rsidP="006C60BA">
      <w:pPr>
        <w:pStyle w:val="ListParagraph"/>
        <w:numPr>
          <w:ilvl w:val="0"/>
          <w:numId w:val="2"/>
        </w:numPr>
        <w:jc w:val="both"/>
        <w:rPr>
          <w:rFonts w:asciiTheme="majorHAnsi" w:eastAsiaTheme="majorEastAsia" w:hAnsiTheme="majorHAnsi" w:cstheme="majorBidi"/>
          <w:sz w:val="22"/>
          <w:szCs w:val="22"/>
        </w:rPr>
      </w:pPr>
      <w:r w:rsidRPr="00B87C85">
        <w:rPr>
          <w:rFonts w:asciiTheme="majorHAnsi" w:eastAsiaTheme="majorEastAsia" w:hAnsiTheme="majorHAnsi" w:cstheme="majorBidi"/>
          <w:sz w:val="22"/>
          <w:szCs w:val="22"/>
        </w:rPr>
        <w:t>L</w:t>
      </w:r>
      <w:r w:rsidR="7418DBC5" w:rsidRPr="00B87C85">
        <w:rPr>
          <w:rFonts w:asciiTheme="majorHAnsi" w:eastAsiaTheme="majorEastAsia" w:hAnsiTheme="majorHAnsi" w:cstheme="majorBidi"/>
          <w:sz w:val="22"/>
          <w:szCs w:val="22"/>
        </w:rPr>
        <w:t xml:space="preserve">etters of support from each </w:t>
      </w:r>
      <w:r w:rsidR="00155E26" w:rsidRPr="00B87C85">
        <w:rPr>
          <w:rFonts w:asciiTheme="majorHAnsi" w:eastAsiaTheme="majorEastAsia" w:hAnsiTheme="majorHAnsi" w:cstheme="majorBidi"/>
          <w:sz w:val="22"/>
          <w:szCs w:val="22"/>
        </w:rPr>
        <w:t xml:space="preserve">lead </w:t>
      </w:r>
      <w:r w:rsidR="7418DBC5" w:rsidRPr="00B87C85">
        <w:rPr>
          <w:rFonts w:asciiTheme="majorHAnsi" w:eastAsiaTheme="majorEastAsia" w:hAnsiTheme="majorHAnsi" w:cstheme="majorBidi"/>
          <w:sz w:val="22"/>
          <w:szCs w:val="22"/>
        </w:rPr>
        <w:t>partner organisation</w:t>
      </w:r>
    </w:p>
    <w:p w14:paraId="4B745CBA" w14:textId="1EBCD105" w:rsidR="187ABC18" w:rsidRDefault="02B01D6F" w:rsidP="4645A5C0">
      <w:pPr>
        <w:pStyle w:val="ListParagraph"/>
        <w:numPr>
          <w:ilvl w:val="1"/>
          <w:numId w:val="2"/>
        </w:numPr>
        <w:jc w:val="both"/>
        <w:rPr>
          <w:rFonts w:asciiTheme="majorHAnsi" w:eastAsiaTheme="majorEastAsia" w:hAnsiTheme="majorHAnsi" w:cstheme="majorBidi"/>
          <w:sz w:val="22"/>
          <w:szCs w:val="22"/>
        </w:rPr>
      </w:pPr>
      <w:r w:rsidRPr="4645A5C0">
        <w:rPr>
          <w:rFonts w:asciiTheme="majorHAnsi" w:eastAsiaTheme="majorEastAsia" w:hAnsiTheme="majorHAnsi" w:cstheme="majorBidi"/>
          <w:sz w:val="22"/>
          <w:szCs w:val="22"/>
        </w:rPr>
        <w:t xml:space="preserve">Letters of support </w:t>
      </w:r>
      <w:r w:rsidRPr="3E991468">
        <w:rPr>
          <w:rFonts w:asciiTheme="majorHAnsi" w:eastAsiaTheme="majorEastAsia" w:hAnsiTheme="majorHAnsi" w:cstheme="majorBidi"/>
          <w:sz w:val="22"/>
          <w:szCs w:val="22"/>
        </w:rPr>
        <w:t xml:space="preserve">from </w:t>
      </w:r>
      <w:r w:rsidRPr="2957D26E">
        <w:rPr>
          <w:rFonts w:asciiTheme="majorHAnsi" w:eastAsiaTheme="majorEastAsia" w:hAnsiTheme="majorHAnsi" w:cstheme="majorBidi"/>
          <w:sz w:val="22"/>
          <w:szCs w:val="22"/>
        </w:rPr>
        <w:t xml:space="preserve">relevant government </w:t>
      </w:r>
      <w:r w:rsidRPr="49F40728">
        <w:rPr>
          <w:rFonts w:asciiTheme="majorHAnsi" w:eastAsiaTheme="majorEastAsia" w:hAnsiTheme="majorHAnsi" w:cstheme="majorBidi"/>
          <w:sz w:val="22"/>
          <w:szCs w:val="22"/>
        </w:rPr>
        <w:t xml:space="preserve">departments </w:t>
      </w:r>
      <w:r w:rsidR="4AFBF42D" w:rsidRPr="67D94EF5">
        <w:rPr>
          <w:rFonts w:asciiTheme="majorHAnsi" w:eastAsiaTheme="majorEastAsia" w:hAnsiTheme="majorHAnsi" w:cstheme="majorBidi"/>
          <w:sz w:val="22"/>
          <w:szCs w:val="22"/>
        </w:rPr>
        <w:t xml:space="preserve">or regulatory </w:t>
      </w:r>
      <w:r w:rsidR="4AFBF42D" w:rsidRPr="284EFF41">
        <w:rPr>
          <w:rFonts w:asciiTheme="majorHAnsi" w:eastAsiaTheme="majorEastAsia" w:hAnsiTheme="majorHAnsi" w:cstheme="majorBidi"/>
          <w:sz w:val="22"/>
          <w:szCs w:val="22"/>
        </w:rPr>
        <w:t>bodies</w:t>
      </w:r>
      <w:r w:rsidRPr="0676C279">
        <w:rPr>
          <w:rFonts w:asciiTheme="majorHAnsi" w:eastAsiaTheme="majorEastAsia" w:hAnsiTheme="majorHAnsi" w:cstheme="majorBidi"/>
          <w:sz w:val="22"/>
          <w:szCs w:val="22"/>
        </w:rPr>
        <w:t xml:space="preserve"> </w:t>
      </w:r>
      <w:r w:rsidRPr="768B3350">
        <w:rPr>
          <w:rFonts w:asciiTheme="majorHAnsi" w:eastAsiaTheme="majorEastAsia" w:hAnsiTheme="majorHAnsi" w:cstheme="majorBidi"/>
          <w:sz w:val="22"/>
          <w:szCs w:val="22"/>
        </w:rPr>
        <w:t>are encouraged for large grants (above £100,000) but not mandatory</w:t>
      </w:r>
      <w:r w:rsidR="0096156D">
        <w:rPr>
          <w:rFonts w:asciiTheme="majorHAnsi" w:eastAsiaTheme="majorEastAsia" w:hAnsiTheme="majorHAnsi" w:cstheme="majorBidi"/>
          <w:sz w:val="22"/>
          <w:szCs w:val="22"/>
        </w:rPr>
        <w:t>.</w:t>
      </w:r>
    </w:p>
    <w:p w14:paraId="5244DB30" w14:textId="76D2A67B" w:rsidR="003741DC" w:rsidRPr="00716580" w:rsidRDefault="009B0887" w:rsidP="003741DC">
      <w:pPr>
        <w:pStyle w:val="ListParagraph"/>
        <w:numPr>
          <w:ilvl w:val="0"/>
          <w:numId w:val="2"/>
        </w:numPr>
        <w:jc w:val="both"/>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Completed </w:t>
      </w:r>
      <w:r w:rsidR="00317ADE" w:rsidRPr="00716580">
        <w:rPr>
          <w:rFonts w:asciiTheme="majorHAnsi" w:eastAsiaTheme="majorEastAsia" w:hAnsiTheme="majorHAnsi" w:cstheme="majorBidi"/>
          <w:sz w:val="22"/>
          <w:szCs w:val="22"/>
        </w:rPr>
        <w:t xml:space="preserve">Due </w:t>
      </w:r>
      <w:r>
        <w:rPr>
          <w:rFonts w:asciiTheme="majorHAnsi" w:eastAsiaTheme="majorEastAsia" w:hAnsiTheme="majorHAnsi" w:cstheme="majorBidi"/>
          <w:sz w:val="22"/>
          <w:szCs w:val="22"/>
        </w:rPr>
        <w:t>D</w:t>
      </w:r>
      <w:r w:rsidR="00317ADE" w:rsidRPr="00716580">
        <w:rPr>
          <w:rFonts w:asciiTheme="majorHAnsi" w:eastAsiaTheme="majorEastAsia" w:hAnsiTheme="majorHAnsi" w:cstheme="majorBidi"/>
          <w:sz w:val="22"/>
          <w:szCs w:val="22"/>
        </w:rPr>
        <w:t>iligence assessment form</w:t>
      </w:r>
    </w:p>
    <w:p w14:paraId="40446E8E" w14:textId="0428DC98" w:rsidR="00E528C2" w:rsidRPr="00716580" w:rsidRDefault="00365BA7" w:rsidP="5EE33E30">
      <w:pPr>
        <w:spacing w:before="100" w:after="200" w:line="276" w:lineRule="auto"/>
        <w:jc w:val="both"/>
        <w:rPr>
          <w:rFonts w:asciiTheme="majorHAnsi" w:eastAsiaTheme="majorEastAsia" w:hAnsiTheme="majorHAnsi" w:cstheme="majorBidi"/>
          <w:kern w:val="0"/>
          <w:lang w:eastAsia="en-US"/>
          <w14:ligatures w14:val="none"/>
        </w:rPr>
      </w:pPr>
      <w:r>
        <w:rPr>
          <w:rFonts w:asciiTheme="majorHAnsi" w:eastAsiaTheme="majorEastAsia" w:hAnsiTheme="majorHAnsi" w:cstheme="majorBidi"/>
          <w:kern w:val="0"/>
          <w:lang w:eastAsia="en-US"/>
          <w14:ligatures w14:val="none"/>
        </w:rPr>
        <w:t xml:space="preserve">The </w:t>
      </w:r>
      <w:r w:rsidR="000011F3">
        <w:rPr>
          <w:rFonts w:asciiTheme="majorHAnsi" w:eastAsiaTheme="majorEastAsia" w:hAnsiTheme="majorHAnsi" w:cstheme="majorBidi"/>
          <w:kern w:val="0"/>
          <w:lang w:eastAsia="en-US"/>
          <w14:ligatures w14:val="none"/>
        </w:rPr>
        <w:t>su</w:t>
      </w:r>
      <w:r>
        <w:rPr>
          <w:rFonts w:asciiTheme="majorHAnsi" w:eastAsiaTheme="majorEastAsia" w:hAnsiTheme="majorHAnsi" w:cstheme="majorBidi"/>
          <w:kern w:val="0"/>
          <w:lang w:eastAsia="en-US"/>
          <w14:ligatures w14:val="none"/>
        </w:rPr>
        <w:t xml:space="preserve">bject of the email should state ‘GHWP Phase 2 Application’. </w:t>
      </w:r>
      <w:r w:rsidR="44C85C50" w:rsidRPr="00716580">
        <w:rPr>
          <w:rFonts w:asciiTheme="majorHAnsi" w:eastAsiaTheme="majorEastAsia" w:hAnsiTheme="majorHAnsi" w:cstheme="majorBidi"/>
          <w:kern w:val="0"/>
          <w:lang w:eastAsia="en-US"/>
          <w14:ligatures w14:val="none"/>
        </w:rPr>
        <w:t xml:space="preserve">If you do not receive an acknowledgement from us within 2 working days, please assume we have not received your application and re-submit. </w:t>
      </w:r>
    </w:p>
    <w:p w14:paraId="1C522451" w14:textId="27F07F8F" w:rsidR="00E528C2" w:rsidRPr="00716580" w:rsidRDefault="00E528C2" w:rsidP="5EE33E30">
      <w:pPr>
        <w:spacing w:before="100" w:line="276" w:lineRule="auto"/>
        <w:jc w:val="both"/>
        <w:rPr>
          <w:rFonts w:asciiTheme="majorHAnsi" w:eastAsiaTheme="majorEastAsia" w:hAnsiTheme="majorHAnsi" w:cstheme="majorBidi"/>
          <w:kern w:val="0"/>
          <w:lang w:eastAsia="en-US"/>
          <w14:ligatures w14:val="none"/>
        </w:rPr>
      </w:pPr>
      <w:r w:rsidRPr="00716580">
        <w:rPr>
          <w:rFonts w:asciiTheme="majorHAnsi" w:eastAsiaTheme="majorEastAsia" w:hAnsiTheme="majorHAnsi" w:cstheme="majorBidi"/>
          <w:kern w:val="0"/>
          <w:lang w:eastAsia="en-US"/>
          <w14:ligatures w14:val="none"/>
        </w:rPr>
        <w:t xml:space="preserve">All information should be included in the body of the </w:t>
      </w:r>
      <w:r w:rsidR="00F61362">
        <w:rPr>
          <w:rFonts w:asciiTheme="majorHAnsi" w:eastAsiaTheme="majorEastAsia" w:hAnsiTheme="majorHAnsi" w:cstheme="majorBidi"/>
          <w:kern w:val="0"/>
          <w:lang w:eastAsia="en-US"/>
          <w14:ligatures w14:val="none"/>
        </w:rPr>
        <w:t>application form</w:t>
      </w:r>
      <w:r w:rsidRPr="00716580">
        <w:rPr>
          <w:rFonts w:asciiTheme="majorHAnsi" w:eastAsiaTheme="majorEastAsia" w:hAnsiTheme="majorHAnsi" w:cstheme="majorBidi"/>
          <w:kern w:val="0"/>
          <w:lang w:eastAsia="en-US"/>
          <w14:ligatures w14:val="none"/>
        </w:rPr>
        <w:t xml:space="preserve"> and budget. </w:t>
      </w:r>
      <w:bookmarkStart w:id="60" w:name="_Int_pFJfb4XP"/>
      <w:r w:rsidRPr="00716580">
        <w:rPr>
          <w:rFonts w:asciiTheme="majorHAnsi" w:eastAsiaTheme="majorEastAsia" w:hAnsiTheme="majorHAnsi" w:cstheme="majorBidi"/>
          <w:kern w:val="0"/>
          <w:lang w:eastAsia="en-US"/>
          <w14:ligatures w14:val="none"/>
        </w:rPr>
        <w:t>Additional</w:t>
      </w:r>
      <w:bookmarkEnd w:id="60"/>
      <w:r w:rsidRPr="00716580">
        <w:rPr>
          <w:rFonts w:asciiTheme="majorHAnsi" w:eastAsiaTheme="majorEastAsia" w:hAnsiTheme="majorHAnsi" w:cstheme="majorBidi"/>
          <w:kern w:val="0"/>
          <w:lang w:eastAsia="en-US"/>
          <w14:ligatures w14:val="none"/>
        </w:rPr>
        <w:t xml:space="preserve"> documents or footnotes will not be considered by the selection panel. </w:t>
      </w:r>
    </w:p>
    <w:p w14:paraId="60368FA6" w14:textId="564A8C25" w:rsidR="00E528C2" w:rsidRPr="00716580" w:rsidRDefault="00E528C2" w:rsidP="5EE33E30">
      <w:pPr>
        <w:spacing w:before="100" w:line="276" w:lineRule="auto"/>
        <w:jc w:val="both"/>
        <w:rPr>
          <w:rFonts w:asciiTheme="majorHAnsi" w:hAnsiTheme="majorHAnsi"/>
          <w:kern w:val="0"/>
          <w:lang w:eastAsia="en-US"/>
          <w14:ligatures w14:val="none"/>
        </w:rPr>
      </w:pPr>
      <w:r w:rsidRPr="00716580">
        <w:rPr>
          <w:rFonts w:asciiTheme="majorHAnsi" w:eastAsiaTheme="majorEastAsia" w:hAnsiTheme="majorHAnsi" w:cstheme="majorBidi"/>
          <w:kern w:val="0"/>
          <w:lang w:eastAsia="en-US"/>
          <w14:ligatures w14:val="none"/>
        </w:rPr>
        <w:t xml:space="preserve">Applications will be reviewed by </w:t>
      </w:r>
      <w:r w:rsidR="00B87C85" w:rsidRPr="5F5676DE">
        <w:rPr>
          <w:rFonts w:ascii="Calibri Light" w:eastAsia="Calibri Light" w:hAnsi="Calibri Light" w:cs="Calibri Light"/>
          <w:color w:val="000000" w:themeColor="text1"/>
        </w:rPr>
        <w:t xml:space="preserve">GHP </w:t>
      </w:r>
      <w:r w:rsidRPr="00716580">
        <w:rPr>
          <w:rFonts w:asciiTheme="majorHAnsi" w:eastAsiaTheme="majorEastAsia" w:hAnsiTheme="majorHAnsi" w:cstheme="majorBidi"/>
          <w:kern w:val="0"/>
          <w:lang w:eastAsia="en-US"/>
          <w14:ligatures w14:val="none"/>
        </w:rPr>
        <w:t xml:space="preserve">against the eligibility criteria and grant requirements listed above. </w:t>
      </w:r>
      <w:r w:rsidR="006C60BA" w:rsidRPr="00B244AD">
        <w:rPr>
          <w:rFonts w:ascii="Calibri Light" w:eastAsia="Calibri Light" w:hAnsi="Calibri Light" w:cs="Calibri Light"/>
          <w:b/>
          <w:bCs/>
          <w:color w:val="000000" w:themeColor="text1"/>
          <w:u w:val="single"/>
        </w:rPr>
        <w:t>GHP</w:t>
      </w:r>
      <w:r w:rsidRPr="00716580">
        <w:rPr>
          <w:rFonts w:asciiTheme="majorHAnsi" w:hAnsiTheme="majorHAnsi"/>
          <w:b/>
          <w:bCs/>
          <w:kern w:val="0"/>
          <w:u w:val="single"/>
          <w:lang w:eastAsia="en-US"/>
          <w14:ligatures w14:val="none"/>
        </w:rPr>
        <w:t>’s decision to award grants will be final</w:t>
      </w:r>
      <w:r w:rsidRPr="00716580">
        <w:rPr>
          <w:rFonts w:asciiTheme="majorHAnsi" w:hAnsiTheme="majorHAnsi"/>
          <w:b/>
          <w:bCs/>
          <w:kern w:val="0"/>
          <w:lang w:eastAsia="en-US"/>
          <w14:ligatures w14:val="none"/>
        </w:rPr>
        <w:t>.</w:t>
      </w:r>
      <w:r w:rsidRPr="00716580">
        <w:rPr>
          <w:rFonts w:asciiTheme="majorHAnsi" w:hAnsiTheme="majorHAnsi"/>
          <w:kern w:val="0"/>
          <w:lang w:eastAsia="en-US"/>
          <w14:ligatures w14:val="none"/>
        </w:rPr>
        <w:t xml:space="preserve"> </w:t>
      </w:r>
    </w:p>
    <w:p w14:paraId="2831BB9B" w14:textId="5B49054D" w:rsidR="00E528C2" w:rsidRPr="00716580" w:rsidRDefault="00E528C2" w:rsidP="5EE33E30">
      <w:pPr>
        <w:spacing w:before="100" w:line="276" w:lineRule="auto"/>
        <w:jc w:val="both"/>
        <w:rPr>
          <w:rFonts w:asciiTheme="majorHAnsi" w:hAnsiTheme="majorHAnsi"/>
          <w:kern w:val="0"/>
          <w:lang w:eastAsia="en-US"/>
          <w14:ligatures w14:val="none"/>
        </w:rPr>
      </w:pPr>
      <w:r w:rsidRPr="00716580">
        <w:rPr>
          <w:rFonts w:asciiTheme="majorHAnsi" w:eastAsiaTheme="majorEastAsia" w:hAnsiTheme="majorHAnsi" w:cstheme="majorBidi"/>
          <w:kern w:val="0"/>
          <w:lang w:eastAsia="en-US"/>
          <w14:ligatures w14:val="none"/>
        </w:rPr>
        <w:t xml:space="preserve">Project development is a consultative process with </w:t>
      </w:r>
      <w:r w:rsidR="575CB549" w:rsidRPr="6C1AB762">
        <w:rPr>
          <w:rFonts w:asciiTheme="majorHAnsi" w:eastAsiaTheme="majorEastAsia" w:hAnsiTheme="majorHAnsi" w:cstheme="majorBidi"/>
          <w:kern w:val="0"/>
          <w:lang w:eastAsia="en-US"/>
          <w14:ligatures w14:val="none"/>
        </w:rPr>
        <w:t>GHP</w:t>
      </w:r>
      <w:r w:rsidR="00B244AD">
        <w:rPr>
          <w:rFonts w:asciiTheme="majorHAnsi" w:eastAsiaTheme="majorEastAsia" w:hAnsiTheme="majorHAnsi" w:cstheme="majorBidi"/>
          <w:kern w:val="0"/>
          <w:lang w:eastAsia="en-US"/>
          <w14:ligatures w14:val="none"/>
        </w:rPr>
        <w:t>.</w:t>
      </w:r>
      <w:r w:rsidRPr="00716580">
        <w:rPr>
          <w:rFonts w:asciiTheme="majorHAnsi" w:eastAsiaTheme="majorEastAsia" w:hAnsiTheme="majorHAnsi" w:cstheme="majorBidi"/>
          <w:kern w:val="0"/>
          <w:lang w:eastAsia="en-US"/>
          <w14:ligatures w14:val="none"/>
        </w:rPr>
        <w:t xml:space="preserve"> Applicants must be willing to engage in this process.</w:t>
      </w:r>
    </w:p>
    <w:p w14:paraId="7A0AE77F" w14:textId="47093923" w:rsidR="00E528C2" w:rsidRPr="00777562" w:rsidRDefault="00E528C2" w:rsidP="541C71EB">
      <w:pPr>
        <w:spacing w:before="100" w:line="276" w:lineRule="auto"/>
        <w:jc w:val="center"/>
        <w:rPr>
          <w:rFonts w:asciiTheme="majorHAnsi" w:eastAsiaTheme="majorEastAsia" w:hAnsiTheme="majorHAnsi" w:cstheme="majorBidi"/>
          <w:b/>
          <w:lang w:eastAsia="en-US"/>
        </w:rPr>
      </w:pPr>
      <w:r w:rsidRPr="00716580">
        <w:rPr>
          <w:rFonts w:asciiTheme="majorHAnsi" w:eastAsiaTheme="majorEastAsia" w:hAnsiTheme="majorHAnsi" w:cstheme="majorBidi"/>
          <w:b/>
          <w:bCs/>
          <w:kern w:val="0"/>
          <w:lang w:eastAsia="en-US"/>
          <w14:ligatures w14:val="none"/>
        </w:rPr>
        <w:t xml:space="preserve">If you have any </w:t>
      </w:r>
      <w:bookmarkStart w:id="61" w:name="_Int_GkBNerrt"/>
      <w:r w:rsidRPr="00716580">
        <w:rPr>
          <w:rFonts w:asciiTheme="majorHAnsi" w:eastAsiaTheme="majorEastAsia" w:hAnsiTheme="majorHAnsi" w:cstheme="majorBidi"/>
          <w:b/>
          <w:bCs/>
          <w:kern w:val="0"/>
          <w:lang w:eastAsia="en-US"/>
          <w14:ligatures w14:val="none"/>
        </w:rPr>
        <w:t>additional</w:t>
      </w:r>
      <w:bookmarkEnd w:id="61"/>
      <w:r w:rsidRPr="00716580">
        <w:rPr>
          <w:rFonts w:asciiTheme="majorHAnsi" w:eastAsiaTheme="majorEastAsia" w:hAnsiTheme="majorHAnsi" w:cstheme="majorBidi"/>
          <w:b/>
          <w:bCs/>
          <w:kern w:val="0"/>
          <w:lang w:eastAsia="en-US"/>
          <w14:ligatures w14:val="none"/>
        </w:rPr>
        <w:t xml:space="preserve"> questions, please email us at </w:t>
      </w:r>
      <w:hyperlink r:id="rId25" w:history="1">
        <w:r w:rsidRPr="00716580">
          <w:rPr>
            <w:rFonts w:asciiTheme="majorHAnsi" w:eastAsiaTheme="majorEastAsia" w:hAnsiTheme="majorHAnsi" w:cstheme="majorBidi"/>
            <w:b/>
            <w:bCs/>
            <w:color w:val="0000FF"/>
            <w:kern w:val="0"/>
            <w:u w:val="single"/>
            <w:lang w:eastAsia="en-US"/>
            <w14:ligatures w14:val="none"/>
          </w:rPr>
          <w:t>grants@thet.org</w:t>
        </w:r>
      </w:hyperlink>
      <w:r w:rsidRPr="00716580">
        <w:rPr>
          <w:rFonts w:asciiTheme="majorHAnsi" w:eastAsiaTheme="majorEastAsia" w:hAnsiTheme="majorHAnsi" w:cstheme="majorBidi"/>
          <w:b/>
          <w:bCs/>
          <w:kern w:val="0"/>
          <w:lang w:eastAsia="en-US"/>
          <w14:ligatures w14:val="none"/>
        </w:rPr>
        <w:t>.</w:t>
      </w:r>
      <w:r>
        <w:tab/>
      </w:r>
    </w:p>
    <w:sectPr w:rsidR="00E528C2" w:rsidRPr="00777562" w:rsidSect="00C854ED">
      <w:footerReference w:type="default" r:id="rId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E6C56" w14:textId="77777777" w:rsidR="00E31C80" w:rsidRDefault="00E31C80">
      <w:r>
        <w:separator/>
      </w:r>
    </w:p>
  </w:endnote>
  <w:endnote w:type="continuationSeparator" w:id="0">
    <w:p w14:paraId="668221B2" w14:textId="77777777" w:rsidR="00E31C80" w:rsidRDefault="00E31C80">
      <w:r>
        <w:continuationSeparator/>
      </w:r>
    </w:p>
  </w:endnote>
  <w:endnote w:type="continuationNotice" w:id="1">
    <w:p w14:paraId="04F131A4" w14:textId="77777777" w:rsidR="00E31C80" w:rsidRDefault="00E31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sans-serif">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Bidi"/>
        <w:color w:val="808080" w:themeColor="background1" w:themeShade="80"/>
        <w:sz w:val="16"/>
        <w:szCs w:val="16"/>
      </w:rPr>
      <w:id w:val="-1259518940"/>
      <w:docPartObj>
        <w:docPartGallery w:val="Page Numbers (Bottom of Page)"/>
        <w:docPartUnique/>
      </w:docPartObj>
    </w:sdtPr>
    <w:sdtEndPr>
      <w:rPr>
        <w:noProof/>
      </w:rPr>
    </w:sdtEndPr>
    <w:sdtContent>
      <w:p w14:paraId="10C32A9A" w14:textId="77777777" w:rsidR="00744B74" w:rsidRPr="003204AD" w:rsidRDefault="00744B74">
        <w:pPr>
          <w:pStyle w:val="Footer"/>
          <w:jc w:val="right"/>
          <w:rPr>
            <w:rFonts w:asciiTheme="majorHAnsi" w:hAnsiTheme="majorHAnsi" w:cstheme="majorHAnsi"/>
            <w:color w:val="808080" w:themeColor="background1" w:themeShade="80"/>
            <w:sz w:val="16"/>
            <w:szCs w:val="16"/>
          </w:rPr>
        </w:pPr>
        <w:r w:rsidRPr="003204AD">
          <w:rPr>
            <w:rFonts w:asciiTheme="majorHAnsi" w:hAnsiTheme="majorHAnsi" w:cstheme="majorHAnsi"/>
            <w:color w:val="808080" w:themeColor="background1" w:themeShade="80"/>
            <w:sz w:val="16"/>
            <w:szCs w:val="16"/>
          </w:rPr>
          <w:fldChar w:fldCharType="begin"/>
        </w:r>
        <w:r w:rsidRPr="003204AD">
          <w:rPr>
            <w:rFonts w:asciiTheme="majorHAnsi" w:hAnsiTheme="majorHAnsi" w:cstheme="majorHAnsi"/>
            <w:color w:val="808080" w:themeColor="background1" w:themeShade="80"/>
            <w:sz w:val="16"/>
            <w:szCs w:val="16"/>
          </w:rPr>
          <w:instrText xml:space="preserve"> PAGE   \* MERGEFORMAT </w:instrText>
        </w:r>
        <w:r w:rsidRPr="003204AD">
          <w:rPr>
            <w:rFonts w:asciiTheme="majorHAnsi" w:hAnsiTheme="majorHAnsi" w:cstheme="majorHAnsi"/>
            <w:color w:val="808080" w:themeColor="background1" w:themeShade="80"/>
            <w:sz w:val="16"/>
            <w:szCs w:val="16"/>
          </w:rPr>
          <w:fldChar w:fldCharType="separate"/>
        </w:r>
        <w:r w:rsidRPr="003204AD">
          <w:rPr>
            <w:rFonts w:asciiTheme="majorHAnsi" w:hAnsiTheme="majorHAnsi" w:cstheme="majorHAnsi"/>
            <w:noProof/>
            <w:color w:val="808080" w:themeColor="background1" w:themeShade="80"/>
            <w:sz w:val="16"/>
            <w:szCs w:val="16"/>
          </w:rPr>
          <w:t>2</w:t>
        </w:r>
        <w:r w:rsidRPr="003204AD">
          <w:rPr>
            <w:rFonts w:asciiTheme="majorHAnsi" w:hAnsiTheme="majorHAnsi" w:cstheme="majorHAnsi"/>
            <w:noProof/>
            <w:color w:val="808080" w:themeColor="background1" w:themeShade="80"/>
            <w:sz w:val="16"/>
            <w:szCs w:val="16"/>
          </w:rPr>
          <w:fldChar w:fldCharType="end"/>
        </w:r>
      </w:p>
    </w:sdtContent>
  </w:sdt>
  <w:p w14:paraId="2A461FAD" w14:textId="12FF20B7" w:rsidR="00744B74" w:rsidRPr="003204AD" w:rsidRDefault="00744B74">
    <w:pPr>
      <w:pStyle w:val="Footer"/>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Global</w:t>
    </w:r>
    <w:r w:rsidR="00904126">
      <w:rPr>
        <w:rFonts w:asciiTheme="majorHAnsi" w:hAnsiTheme="majorHAnsi" w:cstheme="majorHAnsi"/>
        <w:color w:val="808080" w:themeColor="background1" w:themeShade="80"/>
        <w:sz w:val="16"/>
        <w:szCs w:val="16"/>
      </w:rPr>
      <w:t xml:space="preserve"> Health</w:t>
    </w:r>
    <w:r>
      <w:rPr>
        <w:rFonts w:asciiTheme="majorHAnsi" w:hAnsiTheme="majorHAnsi" w:cstheme="majorHAnsi"/>
        <w:color w:val="808080" w:themeColor="background1" w:themeShade="80"/>
        <w:sz w:val="16"/>
        <w:szCs w:val="16"/>
      </w:rPr>
      <w:t xml:space="preserve"> </w:t>
    </w:r>
    <w:r w:rsidR="009B6724">
      <w:rPr>
        <w:rFonts w:asciiTheme="majorHAnsi" w:hAnsiTheme="majorHAnsi" w:cstheme="majorHAnsi"/>
        <w:color w:val="808080" w:themeColor="background1" w:themeShade="80"/>
        <w:sz w:val="16"/>
        <w:szCs w:val="16"/>
      </w:rPr>
      <w:t>Workfo</w:t>
    </w:r>
    <w:r w:rsidR="00904126">
      <w:rPr>
        <w:rFonts w:asciiTheme="majorHAnsi" w:hAnsiTheme="majorHAnsi" w:cstheme="majorHAnsi"/>
        <w:color w:val="808080" w:themeColor="background1" w:themeShade="80"/>
        <w:sz w:val="16"/>
        <w:szCs w:val="16"/>
      </w:rPr>
      <w:t>rce</w:t>
    </w:r>
    <w:r w:rsidR="00FB5491">
      <w:rPr>
        <w:rFonts w:asciiTheme="majorHAnsi" w:hAnsiTheme="majorHAnsi" w:cstheme="majorHAnsi"/>
        <w:color w:val="808080" w:themeColor="background1" w:themeShade="80"/>
        <w:sz w:val="16"/>
        <w:szCs w:val="16"/>
      </w:rPr>
      <w:t xml:space="preserve"> Project</w:t>
    </w:r>
    <w:r w:rsidR="00904126">
      <w:rPr>
        <w:rFonts w:asciiTheme="majorHAnsi" w:hAnsiTheme="majorHAnsi" w:cstheme="majorHAnsi"/>
        <w:color w:val="808080" w:themeColor="background1" w:themeShade="80"/>
        <w:sz w:val="16"/>
        <w:szCs w:val="16"/>
      </w:rPr>
      <w:t xml:space="preserve"> – Call Document</w:t>
    </w:r>
    <w:r>
      <w:rPr>
        <w:rFonts w:asciiTheme="majorHAnsi" w:hAnsiTheme="majorHAnsi" w:cstheme="majorHAnsi"/>
        <w:color w:val="808080" w:themeColor="background1" w:themeShade="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D2792" w14:textId="77777777" w:rsidR="00E31C80" w:rsidRDefault="00E31C80">
      <w:r>
        <w:separator/>
      </w:r>
    </w:p>
  </w:footnote>
  <w:footnote w:type="continuationSeparator" w:id="0">
    <w:p w14:paraId="31807A0A" w14:textId="77777777" w:rsidR="00E31C80" w:rsidRDefault="00E31C80">
      <w:r>
        <w:continuationSeparator/>
      </w:r>
    </w:p>
  </w:footnote>
  <w:footnote w:type="continuationNotice" w:id="1">
    <w:p w14:paraId="4D915D3C" w14:textId="77777777" w:rsidR="00E31C80" w:rsidRDefault="00E31C80"/>
  </w:footnote>
</w:footnotes>
</file>

<file path=word/intelligence2.xml><?xml version="1.0" encoding="utf-8"?>
<int2:intelligence xmlns:int2="http://schemas.microsoft.com/office/intelligence/2020/intelligence" xmlns:oel="http://schemas.microsoft.com/office/2019/extlst">
  <int2:observations>
    <int2:textHash int2:hashCode="by8wxUNZFY+BXN" int2:id="3kwqqrDp">
      <int2:state int2:value="Rejected" int2:type="AugLoop_Text_Critique"/>
    </int2:textHash>
    <int2:textHash int2:hashCode="OrtZNwJC/JiGrS" int2:id="akS6X0un">
      <int2:state int2:value="Rejected" int2:type="AugLoop_Text_Critique"/>
    </int2:textHash>
    <int2:textHash int2:hashCode="ni8UUdXdlt6RIo" int2:id="bgcLy8bQ">
      <int2:state int2:value="Rejected" int2:type="AugLoop_Text_Critique"/>
    </int2:textHash>
    <int2:bookmark int2:bookmarkName="_Int_u8JDPF0H" int2:invalidationBookmarkName="" int2:hashCode="8pD9mhRfnlRI6v" int2:id="0H6CiGKh">
      <int2:state int2:value="Rejected" int2:type="AugLoop_Text_Critique"/>
    </int2:bookmark>
    <int2:bookmark int2:bookmarkName="_Int_LyOQWDp4" int2:invalidationBookmarkName="" int2:hashCode="EA7ERi3sNPaCT3" int2:id="0iM1fWBy">
      <int2:state int2:value="Rejected" int2:type="AugLoop_Text_Critique"/>
    </int2:bookmark>
    <int2:bookmark int2:bookmarkName="_Int_pFJfb4XP" int2:invalidationBookmarkName="" int2:hashCode="yJe5mOB4uO1c8G" int2:id="2Z6jAJRk">
      <int2:state int2:value="Rejected" int2:type="AugLoop_Text_Critique"/>
    </int2:bookmark>
    <int2:bookmark int2:bookmarkName="_Int_MVgfYAKu" int2:invalidationBookmarkName="" int2:hashCode="fLH1bT++CegJJE" int2:id="2kG2273R">
      <int2:state int2:value="Rejected" int2:type="AugLoop_Text_Critique"/>
    </int2:bookmark>
    <int2:bookmark int2:bookmarkName="_Int_Tf8nnpoz" int2:invalidationBookmarkName="" int2:hashCode="dyddC1OEs6TrDk" int2:id="3rj05mgK">
      <int2:state int2:value="Rejected" int2:type="AugLoop_Text_Critique"/>
    </int2:bookmark>
    <int2:bookmark int2:bookmarkName="_Int_WwRiy2gd" int2:invalidationBookmarkName="" int2:hashCode="yzTipuc7IIhEGQ" int2:id="57W4YX3B">
      <int2:state int2:value="Rejected" int2:type="AugLoop_Text_Critique"/>
    </int2:bookmark>
    <int2:bookmark int2:bookmarkName="_Int_6HYwVt4x" int2:invalidationBookmarkName="" int2:hashCode="fLH1bT++CegJJE" int2:id="6VRKfIbi">
      <int2:state int2:value="Rejected" int2:type="AugLoop_Text_Critique"/>
    </int2:bookmark>
    <int2:bookmark int2:bookmarkName="_Int_WABOMui8" int2:invalidationBookmarkName="" int2:hashCode="OK9RtxqoBirQX1" int2:id="6cVRrSC6">
      <int2:state int2:value="Rejected" int2:type="AugLoop_Text_Critique"/>
    </int2:bookmark>
    <int2:bookmark int2:bookmarkName="_Int_GkBNerrt" int2:invalidationBookmarkName="" int2:hashCode="IEEkdmk2qlIoq+" int2:id="6dJureZZ">
      <int2:state int2:value="Rejected" int2:type="AugLoop_Text_Critique"/>
    </int2:bookmark>
    <int2:bookmark int2:bookmarkName="_Int_oYhCoWAT" int2:invalidationBookmarkName="" int2:hashCode="fLH1bT++CegJJE" int2:id="8C2ZLOOq">
      <int2:state int2:value="Rejected" int2:type="AugLoop_Text_Critique"/>
    </int2:bookmark>
    <int2:bookmark int2:bookmarkName="_Int_qLtbGWFW" int2:invalidationBookmarkName="" int2:hashCode="SMFwPIHakRGYAb" int2:id="8QoTiUPk">
      <int2:state int2:value="Rejected" int2:type="AugLoop_Text_Critique"/>
    </int2:bookmark>
    <int2:bookmark int2:bookmarkName="_Int_gCiFP7WP" int2:invalidationBookmarkName="" int2:hashCode="/aQ3g76OCz+SBq" int2:id="8fMYcWjt">
      <int2:state int2:value="Rejected" int2:type="AugLoop_Text_Critique"/>
    </int2:bookmark>
    <int2:bookmark int2:bookmarkName="_Int_EZ6iaanY" int2:invalidationBookmarkName="" int2:hashCode="IEEkdmk2qlIoq+" int2:id="8nKPMJoI">
      <int2:state int2:value="Rejected" int2:type="AugLoop_Text_Critique"/>
    </int2:bookmark>
    <int2:bookmark int2:bookmarkName="_Int_Z2Ai4DNJ" int2:invalidationBookmarkName="" int2:hashCode="ZanletI6wlweVG" int2:id="9emw7diO">
      <int2:state int2:value="Rejected" int2:type="AugLoop_Text_Critique"/>
    </int2:bookmark>
    <int2:bookmark int2:bookmarkName="_Int_GThG14r8" int2:invalidationBookmarkName="" int2:hashCode="BP722YIMEjO0Sh" int2:id="9spMkYvw">
      <int2:state int2:value="Rejected" int2:type="AugLoop_Text_Critique"/>
    </int2:bookmark>
    <int2:bookmark int2:bookmarkName="_Int_41QvZ5JQ" int2:invalidationBookmarkName="" int2:hashCode="GnfUFiJMu+d6Q5" int2:id="BjkP1g8G">
      <int2:state int2:value="Rejected" int2:type="AugLoop_Text_Critique"/>
    </int2:bookmark>
    <int2:bookmark int2:bookmarkName="_Int_6wiPZVwM" int2:invalidationBookmarkName="" int2:hashCode="y9nkAVCKPSRSi4" int2:id="BlNDINAp">
      <int2:state int2:value="Rejected" int2:type="AugLoop_Text_Critique"/>
    </int2:bookmark>
    <int2:bookmark int2:bookmarkName="_Int_bCLmt70Y" int2:invalidationBookmarkName="" int2:hashCode="BP722YIMEjO0Sh" int2:id="DImKvXzI">
      <int2:state int2:value="Rejected" int2:type="AugLoop_Text_Critique"/>
    </int2:bookmark>
    <int2:bookmark int2:bookmarkName="_Int_lKWST466" int2:invalidationBookmarkName="" int2:hashCode="xXceSIFUnJHAfq" int2:id="FeWDBSkZ">
      <int2:state int2:value="Rejected" int2:type="AugLoop_Text_Critique"/>
    </int2:bookmark>
    <int2:bookmark int2:bookmarkName="_Int_3c39toxZ" int2:invalidationBookmarkName="" int2:hashCode="XnBZUbOy6FEQ0N" int2:id="FmCVUL9Y">
      <int2:state int2:value="Rejected" int2:type="AugLoop_Text_Critique"/>
    </int2:bookmark>
    <int2:bookmark int2:bookmarkName="_Int_Zg9Qy4Pj" int2:invalidationBookmarkName="" int2:hashCode="IEEkdmk2qlIoq+" int2:id="HvcVQdeo">
      <int2:state int2:value="Rejected" int2:type="AugLoop_Text_Critique"/>
    </int2:bookmark>
    <int2:bookmark int2:bookmarkName="_Int_ViyazFKB" int2:invalidationBookmarkName="" int2:hashCode="Rb2QjfSQ7deWlL" int2:id="I9VrLcKp">
      <int2:state int2:value="Rejected" int2:type="AugLoop_Text_Critique"/>
    </int2:bookmark>
    <int2:bookmark int2:bookmarkName="_Int_HYIDO0lB" int2:invalidationBookmarkName="" int2:hashCode="fLH1bT++CegJJE" int2:id="IJ7SR6Jv">
      <int2:state int2:value="Rejected" int2:type="AugLoop_Text_Critique"/>
    </int2:bookmark>
    <int2:bookmark int2:bookmarkName="_Int_fMHYJlgk" int2:invalidationBookmarkName="" int2:hashCode="XnBZUbOy6FEQ0N" int2:id="IyOg1YSm">
      <int2:state int2:value="Rejected" int2:type="AugLoop_Text_Critique"/>
    </int2:bookmark>
    <int2:bookmark int2:bookmarkName="_Int_ydQ6oEL7" int2:invalidationBookmarkName="" int2:hashCode="vTQ6RQCQf2J9Ff" int2:id="JDohTTgE">
      <int2:state int2:value="Rejected" int2:type="AugLoop_Text_Critique"/>
    </int2:bookmark>
    <int2:bookmark int2:bookmarkName="_Int_YwK8qrNZ" int2:invalidationBookmarkName="" int2:hashCode="8pD9mhRfnlRI6v" int2:id="KHcTXh16">
      <int2:state int2:value="Rejected" int2:type="AugLoop_Text_Critique"/>
    </int2:bookmark>
    <int2:bookmark int2:bookmarkName="_Int_H2SNpTwn" int2:invalidationBookmarkName="" int2:hashCode="/aQ3g76OCz+SBq" int2:id="LRZL4x8P">
      <int2:state int2:value="Rejected" int2:type="AugLoop_Text_Critique"/>
    </int2:bookmark>
    <int2:bookmark int2:bookmarkName="_Int_mMEVntVM" int2:invalidationBookmarkName="" int2:hashCode="vTQ6RQCQf2J9Ff" int2:id="NGdOXmu2">
      <int2:state int2:value="Rejected" int2:type="AugLoop_Text_Critique"/>
    </int2:bookmark>
    <int2:bookmark int2:bookmarkName="_Int_GDSOvU06" int2:invalidationBookmarkName="" int2:hashCode="fLH1bT++CegJJE" int2:id="PK7B0bzJ">
      <int2:state int2:value="Rejected" int2:type="AugLoop_Text_Critique"/>
    </int2:bookmark>
    <int2:bookmark int2:bookmarkName="_Int_yy09iehu" int2:invalidationBookmarkName="" int2:hashCode="fLH1bT++CegJJE" int2:id="PMqYVTt7">
      <int2:state int2:value="Rejected" int2:type="AugLoop_Text_Critique"/>
    </int2:bookmark>
    <int2:bookmark int2:bookmarkName="_Int_Yb8uwkMO" int2:invalidationBookmarkName="" int2:hashCode="d+SS0QnbWdH+MJ" int2:id="QqFzSvYT">
      <int2:state int2:value="Rejected" int2:type="AugLoop_Text_Critique"/>
    </int2:bookmark>
    <int2:bookmark int2:bookmarkName="_Int_5tl59Usf" int2:invalidationBookmarkName="" int2:hashCode="NV8o8sDDh63WIx" int2:id="QvsOc7M6">
      <int2:state int2:value="Rejected" int2:type="AugLoop_Text_Critique"/>
    </int2:bookmark>
    <int2:bookmark int2:bookmarkName="_Int_dm8V625d" int2:invalidationBookmarkName="" int2:hashCode="ZanletI6wlweVG" int2:id="S5h9wDR3">
      <int2:state int2:value="Rejected" int2:type="AugLoop_Text_Critique"/>
    </int2:bookmark>
    <int2:bookmark int2:bookmarkName="_Int_hZqrcVsT" int2:invalidationBookmarkName="" int2:hashCode="ih62qknwrdtePm" int2:id="TBKL3nAV">
      <int2:state int2:value="Rejected" int2:type="AugLoop_Text_Critique"/>
    </int2:bookmark>
    <int2:bookmark int2:bookmarkName="_Int_m4y4Aq6a" int2:invalidationBookmarkName="" int2:hashCode="8pD9mhRfnlRI6v" int2:id="VILr0jYn">
      <int2:state int2:value="Rejected" int2:type="AugLoop_Text_Critique"/>
    </int2:bookmark>
    <int2:bookmark int2:bookmarkName="_Int_JjT8F9K0" int2:invalidationBookmarkName="" int2:hashCode="IEEkdmk2qlIoq+" int2:id="WKu1HsZZ">
      <int2:state int2:value="Rejected" int2:type="AugLoop_Text_Critique"/>
    </int2:bookmark>
    <int2:bookmark int2:bookmarkName="_Int_j2ibJHtF" int2:invalidationBookmarkName="" int2:hashCode="/LCIUVnf4VuNQq" int2:id="XosAmr2a">
      <int2:state int2:value="Rejected" int2:type="AugLoop_Text_Critique"/>
    </int2:bookmark>
    <int2:bookmark int2:bookmarkName="_Int_yDhzxyJA" int2:invalidationBookmarkName="" int2:hashCode="K97nq0XQR+2aav" int2:id="Y3a1B6C4">
      <int2:state int2:value="Rejected" int2:type="AugLoop_Text_Critique"/>
    </int2:bookmark>
    <int2:bookmark int2:bookmarkName="_Int_0IKG6nc2" int2:invalidationBookmarkName="" int2:hashCode="fLH1bT++CegJJE" int2:id="ZQfjtr25">
      <int2:state int2:value="Rejected" int2:type="AugLoop_Text_Critique"/>
    </int2:bookmark>
    <int2:bookmark int2:bookmarkName="_Int_usJKmuUf" int2:invalidationBookmarkName="" int2:hashCode="ZanletI6wlweVG" int2:id="Ze6l9x7q">
      <int2:state int2:value="Rejected" int2:type="AugLoop_Text_Critique"/>
    </int2:bookmark>
    <int2:bookmark int2:bookmarkName="_Int_iDJdwydv" int2:invalidationBookmarkName="" int2:hashCode="yJe5mOB4uO1c8G" int2:id="aJg50b4X">
      <int2:state int2:value="Rejected" int2:type="AugLoop_Text_Critique"/>
    </int2:bookmark>
    <int2:bookmark int2:bookmarkName="_Int_bILFzwgU" int2:invalidationBookmarkName="" int2:hashCode="ZanletI6wlweVG" int2:id="dgZxXbPD">
      <int2:state int2:value="Rejected" int2:type="AugLoop_Text_Critique"/>
    </int2:bookmark>
    <int2:bookmark int2:bookmarkName="_Int_aEWQa9S1" int2:invalidationBookmarkName="" int2:hashCode="XEbAsqc9Rn7weH" int2:id="el9f1ci9">
      <int2:state int2:value="Rejected" int2:type="AugLoop_Text_Critique"/>
    </int2:bookmark>
    <int2:bookmark int2:bookmarkName="_Int_oYCVfu4i" int2:invalidationBookmarkName="" int2:hashCode="e0dMsLOcF3PXGS" int2:id="gqPN2AY6">
      <int2:state int2:value="Rejected" int2:type="AugLoop_Text_Critique"/>
    </int2:bookmark>
    <int2:bookmark int2:bookmarkName="_Int_LPMQyTuV" int2:invalidationBookmarkName="" int2:hashCode="P6QFTyFPD4Bj2P" int2:id="h6szVhNx">
      <int2:state int2:value="Rejected" int2:type="AugLoop_Text_Critique"/>
    </int2:bookmark>
    <int2:bookmark int2:bookmarkName="_Int_yYNXVTyK" int2:invalidationBookmarkName="" int2:hashCode="e4E9Y4E/ZuYMWr" int2:id="ii0RfTRE">
      <int2:state int2:value="Rejected" int2:type="AugLoop_Text_Critique"/>
    </int2:bookmark>
    <int2:bookmark int2:bookmarkName="_Int_d6egJjDJ" int2:invalidationBookmarkName="" int2:hashCode="SMFwPIHakRGYAb" int2:id="jRI6H17W">
      <int2:state int2:value="Rejected" int2:type="AugLoop_Text_Critique"/>
    </int2:bookmark>
    <int2:bookmark int2:bookmarkName="_Int_VdXIfwXW" int2:invalidationBookmarkName="" int2:hashCode="llbS/j5qYzCVpv" int2:id="k0OoejY8">
      <int2:state int2:value="Rejected" int2:type="AugLoop_Text_Critique"/>
    </int2:bookmark>
    <int2:bookmark int2:bookmarkName="_Int_SK6cjTO7" int2:invalidationBookmarkName="" int2:hashCode="IEEkdmk2qlIoq+" int2:id="k0kujDw9">
      <int2:state int2:value="Rejected" int2:type="AugLoop_Text_Critique"/>
    </int2:bookmark>
    <int2:bookmark int2:bookmarkName="_Int_gjo7fetY" int2:invalidationBookmarkName="" int2:hashCode="55Nn9j2iQVYB0B" int2:id="kZmQ6Exh">
      <int2:state int2:value="Rejected" int2:type="AugLoop_Text_Critique"/>
    </int2:bookmark>
    <int2:bookmark int2:bookmarkName="_Int_VUM57phP" int2:invalidationBookmarkName="" int2:hashCode="IEEkdmk2qlIoq+" int2:id="l0k4yQbY">
      <int2:state int2:value="Rejected" int2:type="AugLoop_Text_Critique"/>
    </int2:bookmark>
    <int2:bookmark int2:bookmarkName="_Int_K9qmHXi0" int2:invalidationBookmarkName="" int2:hashCode="d+SS0QnbWdH+MJ" int2:id="oJ2iPeiP">
      <int2:state int2:value="Rejected" int2:type="AugLoop_Text_Critique"/>
    </int2:bookmark>
    <int2:bookmark int2:bookmarkName="_Int_rF24gGm8" int2:invalidationBookmarkName="" int2:hashCode="d+SS0QnbWdH+MJ" int2:id="oMh1XrfC">
      <int2:state int2:value="Rejected" int2:type="AugLoop_Text_Critique"/>
    </int2:bookmark>
    <int2:bookmark int2:bookmarkName="_Int_Bzos3SdK" int2:invalidationBookmarkName="" int2:hashCode="vtdrgI32MLEzt1" int2:id="pseKptrs">
      <int2:state int2:value="Rejected" int2:type="AugLoop_Text_Critique"/>
    </int2:bookmark>
    <int2:bookmark int2:bookmarkName="_Int_RlVTaaKZ" int2:invalidationBookmarkName="" int2:hashCode="SMFwPIHakRGYAb" int2:id="seOo5TCI">
      <int2:state int2:value="Rejected" int2:type="AugLoop_Text_Critique"/>
    </int2:bookmark>
    <int2:bookmark int2:bookmarkName="_Int_WbQlwjbn" int2:invalidationBookmarkName="" int2:hashCode="/aQ3g76OCz+SBq" int2:id="tSzNUyuJ">
      <int2:state int2:value="Rejected" int2:type="AugLoop_Text_Critique"/>
    </int2:bookmark>
    <int2:bookmark int2:bookmarkName="_Int_NPYnNLNb" int2:invalidationBookmarkName="" int2:hashCode="P6QFTyFPD4Bj2P" int2:id="teltYT2M">
      <int2:state int2:value="Rejected" int2:type="AugLoop_Text_Critique"/>
    </int2:bookmark>
    <int2:bookmark int2:bookmarkName="_Int_8wLMP4U0" int2:invalidationBookmarkName="" int2:hashCode="llbS/j5qYzCVpv" int2:id="uOmS02x7">
      <int2:state int2:value="Rejected" int2:type="AugLoop_Text_Critique"/>
    </int2:bookmark>
    <int2:bookmark int2:bookmarkName="_Int_OJuwBBfh" int2:invalidationBookmarkName="" int2:hashCode="/aQ3g76OCz+SBq" int2:id="wRIiWU6Q">
      <int2:state int2:value="Rejected" int2:type="AugLoop_Text_Critique"/>
    </int2:bookmark>
    <int2:bookmark int2:bookmarkName="_Int_vQhSpLqn" int2:invalidationBookmarkName="" int2:hashCode="SMFwPIHakRGYAb" int2:id="xSjipUuy">
      <int2:state int2:value="Rejected" int2:type="AugLoop_Text_Critique"/>
    </int2:bookmark>
    <int2:bookmark int2:bookmarkName="_Int_ftHljIl2" int2:invalidationBookmarkName="" int2:hashCode="GnfUFiJMu+d6Q5" int2:id="yQRwCdOJ">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2A6F"/>
    <w:multiLevelType w:val="hybridMultilevel"/>
    <w:tmpl w:val="7168FFE6"/>
    <w:lvl w:ilvl="0" w:tplc="DF14AE60">
      <w:start w:val="1"/>
      <w:numFmt w:val="bullet"/>
      <w:lvlText w:val=""/>
      <w:lvlJc w:val="left"/>
      <w:pPr>
        <w:ind w:left="720" w:hanging="360"/>
      </w:pPr>
      <w:rPr>
        <w:rFonts w:ascii="Symbol" w:hAnsi="Symbol" w:hint="default"/>
      </w:rPr>
    </w:lvl>
    <w:lvl w:ilvl="1" w:tplc="3D56667E">
      <w:start w:val="1"/>
      <w:numFmt w:val="bullet"/>
      <w:lvlText w:val="o"/>
      <w:lvlJc w:val="left"/>
      <w:pPr>
        <w:ind w:left="1440" w:hanging="360"/>
      </w:pPr>
      <w:rPr>
        <w:rFonts w:ascii="Courier New" w:hAnsi="Courier New" w:hint="default"/>
      </w:rPr>
    </w:lvl>
    <w:lvl w:ilvl="2" w:tplc="907E9A6E">
      <w:start w:val="1"/>
      <w:numFmt w:val="bullet"/>
      <w:lvlText w:val=""/>
      <w:lvlJc w:val="left"/>
      <w:pPr>
        <w:ind w:left="2160" w:hanging="360"/>
      </w:pPr>
      <w:rPr>
        <w:rFonts w:ascii="Wingdings" w:hAnsi="Wingdings" w:hint="default"/>
      </w:rPr>
    </w:lvl>
    <w:lvl w:ilvl="3" w:tplc="1C507B52">
      <w:start w:val="1"/>
      <w:numFmt w:val="bullet"/>
      <w:lvlText w:val=""/>
      <w:lvlJc w:val="left"/>
      <w:pPr>
        <w:ind w:left="2880" w:hanging="360"/>
      </w:pPr>
      <w:rPr>
        <w:rFonts w:ascii="Symbol" w:hAnsi="Symbol" w:hint="default"/>
      </w:rPr>
    </w:lvl>
    <w:lvl w:ilvl="4" w:tplc="78802A3C">
      <w:start w:val="1"/>
      <w:numFmt w:val="bullet"/>
      <w:lvlText w:val="o"/>
      <w:lvlJc w:val="left"/>
      <w:pPr>
        <w:ind w:left="3600" w:hanging="360"/>
      </w:pPr>
      <w:rPr>
        <w:rFonts w:ascii="Courier New" w:hAnsi="Courier New" w:hint="default"/>
      </w:rPr>
    </w:lvl>
    <w:lvl w:ilvl="5" w:tplc="9CE6ABE0">
      <w:start w:val="1"/>
      <w:numFmt w:val="bullet"/>
      <w:lvlText w:val=""/>
      <w:lvlJc w:val="left"/>
      <w:pPr>
        <w:ind w:left="4320" w:hanging="360"/>
      </w:pPr>
      <w:rPr>
        <w:rFonts w:ascii="Wingdings" w:hAnsi="Wingdings" w:hint="default"/>
      </w:rPr>
    </w:lvl>
    <w:lvl w:ilvl="6" w:tplc="60CE4A30">
      <w:start w:val="1"/>
      <w:numFmt w:val="bullet"/>
      <w:lvlText w:val=""/>
      <w:lvlJc w:val="left"/>
      <w:pPr>
        <w:ind w:left="5040" w:hanging="360"/>
      </w:pPr>
      <w:rPr>
        <w:rFonts w:ascii="Symbol" w:hAnsi="Symbol" w:hint="default"/>
      </w:rPr>
    </w:lvl>
    <w:lvl w:ilvl="7" w:tplc="87B4AFC0">
      <w:start w:val="1"/>
      <w:numFmt w:val="bullet"/>
      <w:lvlText w:val="o"/>
      <w:lvlJc w:val="left"/>
      <w:pPr>
        <w:ind w:left="5760" w:hanging="360"/>
      </w:pPr>
      <w:rPr>
        <w:rFonts w:ascii="Courier New" w:hAnsi="Courier New" w:hint="default"/>
      </w:rPr>
    </w:lvl>
    <w:lvl w:ilvl="8" w:tplc="C6E00340">
      <w:start w:val="1"/>
      <w:numFmt w:val="bullet"/>
      <w:lvlText w:val=""/>
      <w:lvlJc w:val="left"/>
      <w:pPr>
        <w:ind w:left="6480" w:hanging="360"/>
      </w:pPr>
      <w:rPr>
        <w:rFonts w:ascii="Wingdings" w:hAnsi="Wingdings" w:hint="default"/>
      </w:rPr>
    </w:lvl>
  </w:abstractNum>
  <w:abstractNum w:abstractNumId="1" w15:restartNumberingAfterBreak="0">
    <w:nsid w:val="06620B09"/>
    <w:multiLevelType w:val="hybridMultilevel"/>
    <w:tmpl w:val="E3A6E680"/>
    <w:lvl w:ilvl="0" w:tplc="467087BC">
      <w:start w:val="1"/>
      <w:numFmt w:val="bullet"/>
      <w:pStyle w:val="bulletsnonum"/>
      <w:lvlText w:val=""/>
      <w:lvlJc w:val="left"/>
      <w:pPr>
        <w:ind w:left="1627" w:hanging="360"/>
      </w:pPr>
      <w:rPr>
        <w:rFonts w:ascii="Symbol" w:hAnsi="Symbol"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6A92FBB"/>
    <w:multiLevelType w:val="hybridMultilevel"/>
    <w:tmpl w:val="F61E9228"/>
    <w:lvl w:ilvl="0" w:tplc="1B56FD02">
      <w:start w:val="7"/>
      <w:numFmt w:val="bullet"/>
      <w:lvlText w:val="-"/>
      <w:lvlJc w:val="left"/>
      <w:pPr>
        <w:tabs>
          <w:tab w:val="num" w:pos="717"/>
        </w:tabs>
        <w:ind w:left="720" w:hanging="360"/>
      </w:pPr>
      <w:rPr>
        <w:rFonts w:ascii="Calibri" w:eastAsia="Calibri" w:hAnsi="Calibri" w:cs="Calibri" w:hint="default"/>
        <w:color w:val="auto"/>
        <w:sz w:val="22"/>
      </w:rPr>
    </w:lvl>
    <w:lvl w:ilvl="1" w:tplc="F9280D70">
      <w:start w:val="1"/>
      <w:numFmt w:val="bullet"/>
      <w:lvlText w:val=""/>
      <w:lvlJc w:val="left"/>
      <w:pPr>
        <w:tabs>
          <w:tab w:val="num" w:pos="1080"/>
        </w:tabs>
        <w:ind w:left="1080" w:hanging="360"/>
      </w:pPr>
      <w:rPr>
        <w:rFonts w:ascii="Symbol" w:hAnsi="Symbol" w:hint="default"/>
        <w:color w:val="auto"/>
      </w:rPr>
    </w:lvl>
    <w:lvl w:ilvl="2" w:tplc="D39C95C6">
      <w:start w:val="1"/>
      <w:numFmt w:val="bullet"/>
      <w:lvlText w:val=""/>
      <w:lvlJc w:val="left"/>
      <w:pPr>
        <w:tabs>
          <w:tab w:val="num" w:pos="1437"/>
        </w:tabs>
        <w:ind w:left="1440" w:hanging="360"/>
      </w:pPr>
      <w:rPr>
        <w:rFonts w:ascii="Symbol" w:hAnsi="Symbol" w:hint="default"/>
        <w:color w:val="auto"/>
      </w:rPr>
    </w:lvl>
    <w:lvl w:ilvl="3" w:tplc="32206A6A">
      <w:start w:val="1"/>
      <w:numFmt w:val="bullet"/>
      <w:lvlText w:val=""/>
      <w:lvlJc w:val="left"/>
      <w:pPr>
        <w:tabs>
          <w:tab w:val="num" w:pos="1800"/>
        </w:tabs>
        <w:ind w:left="1800" w:hanging="360"/>
      </w:pPr>
      <w:rPr>
        <w:rFonts w:ascii="Symbol" w:hAnsi="Symbol" w:hint="default"/>
        <w:color w:val="auto"/>
      </w:rPr>
    </w:lvl>
    <w:lvl w:ilvl="4" w:tplc="DFDEE0F8">
      <w:start w:val="1"/>
      <w:numFmt w:val="lowerLetter"/>
      <w:lvlText w:val="(%5)"/>
      <w:lvlJc w:val="left"/>
      <w:pPr>
        <w:ind w:left="2160" w:hanging="360"/>
      </w:pPr>
      <w:rPr>
        <w:rFonts w:hint="default"/>
      </w:rPr>
    </w:lvl>
    <w:lvl w:ilvl="5" w:tplc="1AE65D8E">
      <w:start w:val="1"/>
      <w:numFmt w:val="lowerRoman"/>
      <w:lvlText w:val="(%6)"/>
      <w:lvlJc w:val="left"/>
      <w:pPr>
        <w:ind w:left="2520" w:hanging="360"/>
      </w:pPr>
      <w:rPr>
        <w:rFonts w:hint="default"/>
      </w:rPr>
    </w:lvl>
    <w:lvl w:ilvl="6" w:tplc="8CE23AD6">
      <w:start w:val="1"/>
      <w:numFmt w:val="decimal"/>
      <w:lvlText w:val="%7."/>
      <w:lvlJc w:val="left"/>
      <w:pPr>
        <w:ind w:left="2880" w:hanging="360"/>
      </w:pPr>
      <w:rPr>
        <w:rFonts w:hint="default"/>
      </w:rPr>
    </w:lvl>
    <w:lvl w:ilvl="7" w:tplc="7F82275A">
      <w:start w:val="1"/>
      <w:numFmt w:val="lowerLetter"/>
      <w:lvlText w:val="%8."/>
      <w:lvlJc w:val="left"/>
      <w:pPr>
        <w:ind w:left="3240" w:hanging="360"/>
      </w:pPr>
      <w:rPr>
        <w:rFonts w:hint="default"/>
      </w:rPr>
    </w:lvl>
    <w:lvl w:ilvl="8" w:tplc="31EEFF7C">
      <w:start w:val="1"/>
      <w:numFmt w:val="lowerRoman"/>
      <w:lvlText w:val="%9."/>
      <w:lvlJc w:val="left"/>
      <w:pPr>
        <w:ind w:left="3600" w:hanging="360"/>
      </w:pPr>
      <w:rPr>
        <w:rFonts w:hint="default"/>
      </w:rPr>
    </w:lvl>
  </w:abstractNum>
  <w:abstractNum w:abstractNumId="3" w15:restartNumberingAfterBreak="0">
    <w:nsid w:val="0A97AD5E"/>
    <w:multiLevelType w:val="hybridMultilevel"/>
    <w:tmpl w:val="FFFFFFFF"/>
    <w:lvl w:ilvl="0" w:tplc="EA182C76">
      <w:start w:val="1"/>
      <w:numFmt w:val="bullet"/>
      <w:lvlText w:val=""/>
      <w:lvlJc w:val="left"/>
      <w:pPr>
        <w:ind w:left="720" w:hanging="360"/>
      </w:pPr>
      <w:rPr>
        <w:rFonts w:ascii="Symbol" w:hAnsi="Symbol" w:hint="default"/>
      </w:rPr>
    </w:lvl>
    <w:lvl w:ilvl="1" w:tplc="05E69A10">
      <w:start w:val="1"/>
      <w:numFmt w:val="bullet"/>
      <w:lvlText w:val="o"/>
      <w:lvlJc w:val="left"/>
      <w:pPr>
        <w:ind w:left="1440" w:hanging="360"/>
      </w:pPr>
      <w:rPr>
        <w:rFonts w:ascii="Courier New" w:hAnsi="Courier New" w:hint="default"/>
      </w:rPr>
    </w:lvl>
    <w:lvl w:ilvl="2" w:tplc="EB3AAD84">
      <w:start w:val="1"/>
      <w:numFmt w:val="bullet"/>
      <w:lvlText w:val=""/>
      <w:lvlJc w:val="left"/>
      <w:pPr>
        <w:ind w:left="2160" w:hanging="360"/>
      </w:pPr>
      <w:rPr>
        <w:rFonts w:ascii="Wingdings" w:hAnsi="Wingdings" w:hint="default"/>
      </w:rPr>
    </w:lvl>
    <w:lvl w:ilvl="3" w:tplc="177C5BAC">
      <w:start w:val="1"/>
      <w:numFmt w:val="bullet"/>
      <w:lvlText w:val=""/>
      <w:lvlJc w:val="left"/>
      <w:pPr>
        <w:ind w:left="2880" w:hanging="360"/>
      </w:pPr>
      <w:rPr>
        <w:rFonts w:ascii="Symbol" w:hAnsi="Symbol" w:hint="default"/>
      </w:rPr>
    </w:lvl>
    <w:lvl w:ilvl="4" w:tplc="3B907BBE">
      <w:start w:val="1"/>
      <w:numFmt w:val="bullet"/>
      <w:lvlText w:val="o"/>
      <w:lvlJc w:val="left"/>
      <w:pPr>
        <w:ind w:left="3600" w:hanging="360"/>
      </w:pPr>
      <w:rPr>
        <w:rFonts w:ascii="Courier New" w:hAnsi="Courier New" w:hint="default"/>
      </w:rPr>
    </w:lvl>
    <w:lvl w:ilvl="5" w:tplc="AD68F1E8">
      <w:start w:val="1"/>
      <w:numFmt w:val="bullet"/>
      <w:lvlText w:val=""/>
      <w:lvlJc w:val="left"/>
      <w:pPr>
        <w:ind w:left="4320" w:hanging="360"/>
      </w:pPr>
      <w:rPr>
        <w:rFonts w:ascii="Wingdings" w:hAnsi="Wingdings" w:hint="default"/>
      </w:rPr>
    </w:lvl>
    <w:lvl w:ilvl="6" w:tplc="F8E4CD0C">
      <w:start w:val="1"/>
      <w:numFmt w:val="bullet"/>
      <w:lvlText w:val=""/>
      <w:lvlJc w:val="left"/>
      <w:pPr>
        <w:ind w:left="5040" w:hanging="360"/>
      </w:pPr>
      <w:rPr>
        <w:rFonts w:ascii="Symbol" w:hAnsi="Symbol" w:hint="default"/>
      </w:rPr>
    </w:lvl>
    <w:lvl w:ilvl="7" w:tplc="ED5ED904">
      <w:start w:val="1"/>
      <w:numFmt w:val="bullet"/>
      <w:lvlText w:val="o"/>
      <w:lvlJc w:val="left"/>
      <w:pPr>
        <w:ind w:left="5760" w:hanging="360"/>
      </w:pPr>
      <w:rPr>
        <w:rFonts w:ascii="Courier New" w:hAnsi="Courier New" w:hint="default"/>
      </w:rPr>
    </w:lvl>
    <w:lvl w:ilvl="8" w:tplc="2A926686">
      <w:start w:val="1"/>
      <w:numFmt w:val="bullet"/>
      <w:lvlText w:val=""/>
      <w:lvlJc w:val="left"/>
      <w:pPr>
        <w:ind w:left="6480" w:hanging="360"/>
      </w:pPr>
      <w:rPr>
        <w:rFonts w:ascii="Wingdings" w:hAnsi="Wingdings" w:hint="default"/>
      </w:rPr>
    </w:lvl>
  </w:abstractNum>
  <w:abstractNum w:abstractNumId="4" w15:restartNumberingAfterBreak="0">
    <w:nsid w:val="0D24BACC"/>
    <w:multiLevelType w:val="hybridMultilevel"/>
    <w:tmpl w:val="FFFFFFFF"/>
    <w:lvl w:ilvl="0" w:tplc="FFFFFFFF">
      <w:start w:val="1"/>
      <w:numFmt w:val="bullet"/>
      <w:lvlText w:val="-"/>
      <w:lvlJc w:val="left"/>
      <w:pPr>
        <w:ind w:left="720" w:hanging="360"/>
      </w:pPr>
      <w:rPr>
        <w:rFonts w:ascii="Calibri, sans-serif" w:hAnsi="Calibri, sans-serif" w:hint="default"/>
      </w:rPr>
    </w:lvl>
    <w:lvl w:ilvl="1" w:tplc="21CCD3F0">
      <w:start w:val="1"/>
      <w:numFmt w:val="bullet"/>
      <w:lvlText w:val="o"/>
      <w:lvlJc w:val="left"/>
      <w:pPr>
        <w:ind w:left="1440" w:hanging="360"/>
      </w:pPr>
      <w:rPr>
        <w:rFonts w:ascii="Courier New" w:hAnsi="Courier New" w:hint="default"/>
      </w:rPr>
    </w:lvl>
    <w:lvl w:ilvl="2" w:tplc="3866FC54">
      <w:start w:val="1"/>
      <w:numFmt w:val="bullet"/>
      <w:lvlText w:val=""/>
      <w:lvlJc w:val="left"/>
      <w:pPr>
        <w:ind w:left="2160" w:hanging="360"/>
      </w:pPr>
      <w:rPr>
        <w:rFonts w:ascii="Wingdings" w:hAnsi="Wingdings" w:hint="default"/>
      </w:rPr>
    </w:lvl>
    <w:lvl w:ilvl="3" w:tplc="D5187502">
      <w:start w:val="1"/>
      <w:numFmt w:val="bullet"/>
      <w:lvlText w:val=""/>
      <w:lvlJc w:val="left"/>
      <w:pPr>
        <w:ind w:left="2880" w:hanging="360"/>
      </w:pPr>
      <w:rPr>
        <w:rFonts w:ascii="Symbol" w:hAnsi="Symbol" w:hint="default"/>
      </w:rPr>
    </w:lvl>
    <w:lvl w:ilvl="4" w:tplc="6582AF1C">
      <w:start w:val="1"/>
      <w:numFmt w:val="bullet"/>
      <w:lvlText w:val="o"/>
      <w:lvlJc w:val="left"/>
      <w:pPr>
        <w:ind w:left="3600" w:hanging="360"/>
      </w:pPr>
      <w:rPr>
        <w:rFonts w:ascii="Courier New" w:hAnsi="Courier New" w:hint="default"/>
      </w:rPr>
    </w:lvl>
    <w:lvl w:ilvl="5" w:tplc="65FE3AE6">
      <w:start w:val="1"/>
      <w:numFmt w:val="bullet"/>
      <w:lvlText w:val=""/>
      <w:lvlJc w:val="left"/>
      <w:pPr>
        <w:ind w:left="4320" w:hanging="360"/>
      </w:pPr>
      <w:rPr>
        <w:rFonts w:ascii="Wingdings" w:hAnsi="Wingdings" w:hint="default"/>
      </w:rPr>
    </w:lvl>
    <w:lvl w:ilvl="6" w:tplc="DC403B28">
      <w:start w:val="1"/>
      <w:numFmt w:val="bullet"/>
      <w:lvlText w:val=""/>
      <w:lvlJc w:val="left"/>
      <w:pPr>
        <w:ind w:left="5040" w:hanging="360"/>
      </w:pPr>
      <w:rPr>
        <w:rFonts w:ascii="Symbol" w:hAnsi="Symbol" w:hint="default"/>
      </w:rPr>
    </w:lvl>
    <w:lvl w:ilvl="7" w:tplc="D768498E">
      <w:start w:val="1"/>
      <w:numFmt w:val="bullet"/>
      <w:lvlText w:val="o"/>
      <w:lvlJc w:val="left"/>
      <w:pPr>
        <w:ind w:left="5760" w:hanging="360"/>
      </w:pPr>
      <w:rPr>
        <w:rFonts w:ascii="Courier New" w:hAnsi="Courier New" w:hint="default"/>
      </w:rPr>
    </w:lvl>
    <w:lvl w:ilvl="8" w:tplc="4D44ABB2">
      <w:start w:val="1"/>
      <w:numFmt w:val="bullet"/>
      <w:lvlText w:val=""/>
      <w:lvlJc w:val="left"/>
      <w:pPr>
        <w:ind w:left="6480" w:hanging="360"/>
      </w:pPr>
      <w:rPr>
        <w:rFonts w:ascii="Wingdings" w:hAnsi="Wingdings" w:hint="default"/>
      </w:rPr>
    </w:lvl>
  </w:abstractNum>
  <w:abstractNum w:abstractNumId="5" w15:restartNumberingAfterBreak="0">
    <w:nsid w:val="122555E0"/>
    <w:multiLevelType w:val="multilevel"/>
    <w:tmpl w:val="977C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CF282D"/>
    <w:multiLevelType w:val="hybridMultilevel"/>
    <w:tmpl w:val="B038DD3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B46A38"/>
    <w:multiLevelType w:val="hybridMultilevel"/>
    <w:tmpl w:val="DA4C1272"/>
    <w:lvl w:ilvl="0" w:tplc="F1AAD1F4">
      <w:start w:val="1"/>
      <w:numFmt w:val="bullet"/>
      <w:lvlText w:val=""/>
      <w:lvlJc w:val="left"/>
      <w:pPr>
        <w:ind w:left="720" w:hanging="360"/>
      </w:pPr>
      <w:rPr>
        <w:rFonts w:ascii="Symbol" w:hAnsi="Symbol" w:hint="default"/>
      </w:rPr>
    </w:lvl>
    <w:lvl w:ilvl="1" w:tplc="26A4D1E8">
      <w:start w:val="1"/>
      <w:numFmt w:val="bullet"/>
      <w:lvlText w:val="o"/>
      <w:lvlJc w:val="left"/>
      <w:pPr>
        <w:ind w:left="1440" w:hanging="360"/>
      </w:pPr>
      <w:rPr>
        <w:rFonts w:ascii="Courier New" w:hAnsi="Courier New" w:hint="default"/>
      </w:rPr>
    </w:lvl>
    <w:lvl w:ilvl="2" w:tplc="6158FB60">
      <w:start w:val="1"/>
      <w:numFmt w:val="bullet"/>
      <w:lvlText w:val=""/>
      <w:lvlJc w:val="left"/>
      <w:pPr>
        <w:ind w:left="2160" w:hanging="360"/>
      </w:pPr>
      <w:rPr>
        <w:rFonts w:ascii="Wingdings" w:hAnsi="Wingdings" w:hint="default"/>
      </w:rPr>
    </w:lvl>
    <w:lvl w:ilvl="3" w:tplc="3094E3F4">
      <w:start w:val="1"/>
      <w:numFmt w:val="bullet"/>
      <w:lvlText w:val=""/>
      <w:lvlJc w:val="left"/>
      <w:pPr>
        <w:ind w:left="2880" w:hanging="360"/>
      </w:pPr>
      <w:rPr>
        <w:rFonts w:ascii="Symbol" w:hAnsi="Symbol" w:hint="default"/>
      </w:rPr>
    </w:lvl>
    <w:lvl w:ilvl="4" w:tplc="82C8A12C">
      <w:start w:val="1"/>
      <w:numFmt w:val="bullet"/>
      <w:lvlText w:val="o"/>
      <w:lvlJc w:val="left"/>
      <w:pPr>
        <w:ind w:left="3600" w:hanging="360"/>
      </w:pPr>
      <w:rPr>
        <w:rFonts w:ascii="Courier New" w:hAnsi="Courier New" w:hint="default"/>
      </w:rPr>
    </w:lvl>
    <w:lvl w:ilvl="5" w:tplc="8C32C8B8">
      <w:start w:val="1"/>
      <w:numFmt w:val="bullet"/>
      <w:lvlText w:val=""/>
      <w:lvlJc w:val="left"/>
      <w:pPr>
        <w:ind w:left="4320" w:hanging="360"/>
      </w:pPr>
      <w:rPr>
        <w:rFonts w:ascii="Wingdings" w:hAnsi="Wingdings" w:hint="default"/>
      </w:rPr>
    </w:lvl>
    <w:lvl w:ilvl="6" w:tplc="E5C44828">
      <w:start w:val="1"/>
      <w:numFmt w:val="bullet"/>
      <w:lvlText w:val=""/>
      <w:lvlJc w:val="left"/>
      <w:pPr>
        <w:ind w:left="5040" w:hanging="360"/>
      </w:pPr>
      <w:rPr>
        <w:rFonts w:ascii="Symbol" w:hAnsi="Symbol" w:hint="default"/>
      </w:rPr>
    </w:lvl>
    <w:lvl w:ilvl="7" w:tplc="BD32B73A">
      <w:start w:val="1"/>
      <w:numFmt w:val="bullet"/>
      <w:lvlText w:val="o"/>
      <w:lvlJc w:val="left"/>
      <w:pPr>
        <w:ind w:left="5760" w:hanging="360"/>
      </w:pPr>
      <w:rPr>
        <w:rFonts w:ascii="Courier New" w:hAnsi="Courier New" w:hint="default"/>
      </w:rPr>
    </w:lvl>
    <w:lvl w:ilvl="8" w:tplc="C4E63C3E">
      <w:start w:val="1"/>
      <w:numFmt w:val="bullet"/>
      <w:lvlText w:val=""/>
      <w:lvlJc w:val="left"/>
      <w:pPr>
        <w:ind w:left="6480" w:hanging="360"/>
      </w:pPr>
      <w:rPr>
        <w:rFonts w:ascii="Wingdings" w:hAnsi="Wingdings" w:hint="default"/>
      </w:rPr>
    </w:lvl>
  </w:abstractNum>
  <w:abstractNum w:abstractNumId="8" w15:restartNumberingAfterBreak="0">
    <w:nsid w:val="20AC196B"/>
    <w:multiLevelType w:val="multilevel"/>
    <w:tmpl w:val="C8DC2630"/>
    <w:lvl w:ilvl="0">
      <w:start w:val="1"/>
      <w:numFmt w:val="lowerLetter"/>
      <w:lvlText w:val="%1."/>
      <w:lvlJc w:val="left"/>
      <w:pPr>
        <w:tabs>
          <w:tab w:val="num" w:pos="1778"/>
        </w:tabs>
        <w:ind w:left="1778" w:hanging="360"/>
      </w:pPr>
    </w:lvl>
    <w:lvl w:ilvl="1" w:tentative="1">
      <w:start w:val="1"/>
      <w:numFmt w:val="lowerLetter"/>
      <w:lvlText w:val="%2."/>
      <w:lvlJc w:val="left"/>
      <w:pPr>
        <w:tabs>
          <w:tab w:val="num" w:pos="2498"/>
        </w:tabs>
        <w:ind w:left="2498" w:hanging="360"/>
      </w:pPr>
    </w:lvl>
    <w:lvl w:ilvl="2" w:tentative="1">
      <w:start w:val="1"/>
      <w:numFmt w:val="lowerLetter"/>
      <w:lvlText w:val="%3."/>
      <w:lvlJc w:val="left"/>
      <w:pPr>
        <w:tabs>
          <w:tab w:val="num" w:pos="3218"/>
        </w:tabs>
        <w:ind w:left="3218" w:hanging="360"/>
      </w:pPr>
    </w:lvl>
    <w:lvl w:ilvl="3" w:tentative="1">
      <w:start w:val="1"/>
      <w:numFmt w:val="lowerLetter"/>
      <w:lvlText w:val="%4."/>
      <w:lvlJc w:val="left"/>
      <w:pPr>
        <w:tabs>
          <w:tab w:val="num" w:pos="3938"/>
        </w:tabs>
        <w:ind w:left="3938" w:hanging="360"/>
      </w:pPr>
    </w:lvl>
    <w:lvl w:ilvl="4" w:tentative="1">
      <w:start w:val="1"/>
      <w:numFmt w:val="lowerLetter"/>
      <w:lvlText w:val="%5."/>
      <w:lvlJc w:val="left"/>
      <w:pPr>
        <w:tabs>
          <w:tab w:val="num" w:pos="4658"/>
        </w:tabs>
        <w:ind w:left="4658" w:hanging="360"/>
      </w:pPr>
    </w:lvl>
    <w:lvl w:ilvl="5" w:tentative="1">
      <w:start w:val="1"/>
      <w:numFmt w:val="lowerLetter"/>
      <w:lvlText w:val="%6."/>
      <w:lvlJc w:val="left"/>
      <w:pPr>
        <w:tabs>
          <w:tab w:val="num" w:pos="5378"/>
        </w:tabs>
        <w:ind w:left="5378" w:hanging="360"/>
      </w:pPr>
    </w:lvl>
    <w:lvl w:ilvl="6" w:tentative="1">
      <w:start w:val="1"/>
      <w:numFmt w:val="lowerLetter"/>
      <w:lvlText w:val="%7."/>
      <w:lvlJc w:val="left"/>
      <w:pPr>
        <w:tabs>
          <w:tab w:val="num" w:pos="6098"/>
        </w:tabs>
        <w:ind w:left="6098" w:hanging="360"/>
      </w:pPr>
    </w:lvl>
    <w:lvl w:ilvl="7" w:tentative="1">
      <w:start w:val="1"/>
      <w:numFmt w:val="lowerLetter"/>
      <w:lvlText w:val="%8."/>
      <w:lvlJc w:val="left"/>
      <w:pPr>
        <w:tabs>
          <w:tab w:val="num" w:pos="6818"/>
        </w:tabs>
        <w:ind w:left="6818" w:hanging="360"/>
      </w:pPr>
    </w:lvl>
    <w:lvl w:ilvl="8" w:tentative="1">
      <w:start w:val="1"/>
      <w:numFmt w:val="lowerLetter"/>
      <w:lvlText w:val="%9."/>
      <w:lvlJc w:val="left"/>
      <w:pPr>
        <w:tabs>
          <w:tab w:val="num" w:pos="7538"/>
        </w:tabs>
        <w:ind w:left="7538" w:hanging="360"/>
      </w:pPr>
    </w:lvl>
  </w:abstractNum>
  <w:abstractNum w:abstractNumId="9" w15:restartNumberingAfterBreak="0">
    <w:nsid w:val="23040C87"/>
    <w:multiLevelType w:val="hybridMultilevel"/>
    <w:tmpl w:val="B23EAA8C"/>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0" w15:restartNumberingAfterBreak="0">
    <w:nsid w:val="23325D61"/>
    <w:multiLevelType w:val="multilevel"/>
    <w:tmpl w:val="4E42B5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226707"/>
    <w:multiLevelType w:val="hybridMultilevel"/>
    <w:tmpl w:val="AA1A4902"/>
    <w:lvl w:ilvl="0" w:tplc="FFFFFFFF">
      <w:start w:val="2"/>
      <w:numFmt w:val="bullet"/>
      <w:lvlText w:val="-"/>
      <w:lvlJc w:val="left"/>
      <w:pPr>
        <w:ind w:left="360" w:hanging="360"/>
      </w:pPr>
      <w:rPr>
        <w:rFonts w:ascii="Calibri Light" w:eastAsia="Arial" w:hAnsi="Calibri Light"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F01482"/>
    <w:multiLevelType w:val="hybridMultilevel"/>
    <w:tmpl w:val="CAFA891E"/>
    <w:lvl w:ilvl="0" w:tplc="FFFFFFFF">
      <w:start w:val="2"/>
      <w:numFmt w:val="bullet"/>
      <w:lvlText w:val="-"/>
      <w:lvlJc w:val="left"/>
      <w:pPr>
        <w:ind w:left="720" w:hanging="360"/>
      </w:pPr>
      <w:rPr>
        <w:rFonts w:ascii="Calibri Light" w:eastAsia="Arial" w:hAnsi="Calibri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1448CA"/>
    <w:multiLevelType w:val="hybridMultilevel"/>
    <w:tmpl w:val="69DED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53FEC"/>
    <w:multiLevelType w:val="multilevel"/>
    <w:tmpl w:val="1D1AC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FC18BB"/>
    <w:multiLevelType w:val="hybridMultilevel"/>
    <w:tmpl w:val="D4CC1686"/>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6" w15:restartNumberingAfterBreak="0">
    <w:nsid w:val="377E7186"/>
    <w:multiLevelType w:val="hybridMultilevel"/>
    <w:tmpl w:val="FFFFFFFF"/>
    <w:lvl w:ilvl="0" w:tplc="5E401088">
      <w:start w:val="1"/>
      <w:numFmt w:val="bullet"/>
      <w:lvlText w:val=""/>
      <w:lvlJc w:val="left"/>
      <w:pPr>
        <w:ind w:left="720" w:hanging="360"/>
      </w:pPr>
      <w:rPr>
        <w:rFonts w:ascii="Symbol" w:hAnsi="Symbol" w:hint="default"/>
      </w:rPr>
    </w:lvl>
    <w:lvl w:ilvl="1" w:tplc="B4F6CFEA">
      <w:start w:val="1"/>
      <w:numFmt w:val="bullet"/>
      <w:lvlText w:val="o"/>
      <w:lvlJc w:val="left"/>
      <w:pPr>
        <w:ind w:left="1440" w:hanging="360"/>
      </w:pPr>
      <w:rPr>
        <w:rFonts w:ascii="Courier New" w:hAnsi="Courier New" w:hint="default"/>
      </w:rPr>
    </w:lvl>
    <w:lvl w:ilvl="2" w:tplc="CEECD064">
      <w:start w:val="1"/>
      <w:numFmt w:val="bullet"/>
      <w:lvlText w:val=""/>
      <w:lvlJc w:val="left"/>
      <w:pPr>
        <w:ind w:left="2160" w:hanging="360"/>
      </w:pPr>
      <w:rPr>
        <w:rFonts w:ascii="Wingdings" w:hAnsi="Wingdings" w:hint="default"/>
      </w:rPr>
    </w:lvl>
    <w:lvl w:ilvl="3" w:tplc="410E38D0">
      <w:start w:val="1"/>
      <w:numFmt w:val="bullet"/>
      <w:lvlText w:val=""/>
      <w:lvlJc w:val="left"/>
      <w:pPr>
        <w:ind w:left="2880" w:hanging="360"/>
      </w:pPr>
      <w:rPr>
        <w:rFonts w:ascii="Symbol" w:hAnsi="Symbol" w:hint="default"/>
      </w:rPr>
    </w:lvl>
    <w:lvl w:ilvl="4" w:tplc="DCB81F5C">
      <w:start w:val="1"/>
      <w:numFmt w:val="bullet"/>
      <w:lvlText w:val="o"/>
      <w:lvlJc w:val="left"/>
      <w:pPr>
        <w:ind w:left="3600" w:hanging="360"/>
      </w:pPr>
      <w:rPr>
        <w:rFonts w:ascii="Courier New" w:hAnsi="Courier New" w:hint="default"/>
      </w:rPr>
    </w:lvl>
    <w:lvl w:ilvl="5" w:tplc="89B695EC">
      <w:start w:val="1"/>
      <w:numFmt w:val="bullet"/>
      <w:lvlText w:val=""/>
      <w:lvlJc w:val="left"/>
      <w:pPr>
        <w:ind w:left="4320" w:hanging="360"/>
      </w:pPr>
      <w:rPr>
        <w:rFonts w:ascii="Wingdings" w:hAnsi="Wingdings" w:hint="default"/>
      </w:rPr>
    </w:lvl>
    <w:lvl w:ilvl="6" w:tplc="23281322">
      <w:start w:val="1"/>
      <w:numFmt w:val="bullet"/>
      <w:lvlText w:val=""/>
      <w:lvlJc w:val="left"/>
      <w:pPr>
        <w:ind w:left="5040" w:hanging="360"/>
      </w:pPr>
      <w:rPr>
        <w:rFonts w:ascii="Symbol" w:hAnsi="Symbol" w:hint="default"/>
      </w:rPr>
    </w:lvl>
    <w:lvl w:ilvl="7" w:tplc="6AB8A3B8">
      <w:start w:val="1"/>
      <w:numFmt w:val="bullet"/>
      <w:lvlText w:val="o"/>
      <w:lvlJc w:val="left"/>
      <w:pPr>
        <w:ind w:left="5760" w:hanging="360"/>
      </w:pPr>
      <w:rPr>
        <w:rFonts w:ascii="Courier New" w:hAnsi="Courier New" w:hint="default"/>
      </w:rPr>
    </w:lvl>
    <w:lvl w:ilvl="8" w:tplc="621E9F22">
      <w:start w:val="1"/>
      <w:numFmt w:val="bullet"/>
      <w:lvlText w:val=""/>
      <w:lvlJc w:val="left"/>
      <w:pPr>
        <w:ind w:left="6480" w:hanging="360"/>
      </w:pPr>
      <w:rPr>
        <w:rFonts w:ascii="Wingdings" w:hAnsi="Wingdings" w:hint="default"/>
      </w:rPr>
    </w:lvl>
  </w:abstractNum>
  <w:abstractNum w:abstractNumId="17" w15:restartNumberingAfterBreak="0">
    <w:nsid w:val="37946E85"/>
    <w:multiLevelType w:val="multilevel"/>
    <w:tmpl w:val="582018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EB775D"/>
    <w:multiLevelType w:val="multilevel"/>
    <w:tmpl w:val="1DA22C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4B50D9"/>
    <w:multiLevelType w:val="hybridMultilevel"/>
    <w:tmpl w:val="9920E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045373"/>
    <w:multiLevelType w:val="multilevel"/>
    <w:tmpl w:val="47806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4A3710"/>
    <w:multiLevelType w:val="hybridMultilevel"/>
    <w:tmpl w:val="4DD8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EE2ECC"/>
    <w:multiLevelType w:val="hybridMultilevel"/>
    <w:tmpl w:val="148A4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68036D"/>
    <w:multiLevelType w:val="hybridMultilevel"/>
    <w:tmpl w:val="3466B1CE"/>
    <w:lvl w:ilvl="0" w:tplc="FFFFFFFF">
      <w:start w:val="2"/>
      <w:numFmt w:val="bullet"/>
      <w:lvlText w:val="-"/>
      <w:lvlJc w:val="left"/>
      <w:pPr>
        <w:ind w:left="360" w:hanging="360"/>
      </w:pPr>
      <w:rPr>
        <w:rFonts w:ascii="Calibri Light" w:eastAsia="Arial" w:hAnsi="Calibri Light"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E6D576"/>
    <w:multiLevelType w:val="hybridMultilevel"/>
    <w:tmpl w:val="FFFFFFFF"/>
    <w:lvl w:ilvl="0" w:tplc="9456107C">
      <w:start w:val="1"/>
      <w:numFmt w:val="bullet"/>
      <w:lvlText w:val=""/>
      <w:lvlJc w:val="left"/>
      <w:pPr>
        <w:ind w:left="644" w:hanging="360"/>
      </w:pPr>
      <w:rPr>
        <w:rFonts w:ascii="Symbol" w:hAnsi="Symbol" w:hint="default"/>
      </w:rPr>
    </w:lvl>
    <w:lvl w:ilvl="1" w:tplc="D1A2F1DE">
      <w:start w:val="1"/>
      <w:numFmt w:val="bullet"/>
      <w:lvlText w:val="o"/>
      <w:lvlJc w:val="left"/>
      <w:pPr>
        <w:ind w:left="1440" w:hanging="360"/>
      </w:pPr>
      <w:rPr>
        <w:rFonts w:ascii="Courier New" w:hAnsi="Courier New" w:hint="default"/>
      </w:rPr>
    </w:lvl>
    <w:lvl w:ilvl="2" w:tplc="94D4FC62">
      <w:start w:val="1"/>
      <w:numFmt w:val="bullet"/>
      <w:lvlText w:val=""/>
      <w:lvlJc w:val="left"/>
      <w:pPr>
        <w:ind w:left="2160" w:hanging="360"/>
      </w:pPr>
      <w:rPr>
        <w:rFonts w:ascii="Wingdings" w:hAnsi="Wingdings" w:hint="default"/>
      </w:rPr>
    </w:lvl>
    <w:lvl w:ilvl="3" w:tplc="D84095F4">
      <w:start w:val="1"/>
      <w:numFmt w:val="bullet"/>
      <w:lvlText w:val=""/>
      <w:lvlJc w:val="left"/>
      <w:pPr>
        <w:ind w:left="2880" w:hanging="360"/>
      </w:pPr>
      <w:rPr>
        <w:rFonts w:ascii="Symbol" w:hAnsi="Symbol" w:hint="default"/>
      </w:rPr>
    </w:lvl>
    <w:lvl w:ilvl="4" w:tplc="3548565E">
      <w:start w:val="1"/>
      <w:numFmt w:val="bullet"/>
      <w:lvlText w:val="o"/>
      <w:lvlJc w:val="left"/>
      <w:pPr>
        <w:ind w:left="3600" w:hanging="360"/>
      </w:pPr>
      <w:rPr>
        <w:rFonts w:ascii="Courier New" w:hAnsi="Courier New" w:hint="default"/>
      </w:rPr>
    </w:lvl>
    <w:lvl w:ilvl="5" w:tplc="BAEA4C78">
      <w:start w:val="1"/>
      <w:numFmt w:val="bullet"/>
      <w:lvlText w:val=""/>
      <w:lvlJc w:val="left"/>
      <w:pPr>
        <w:ind w:left="4320" w:hanging="360"/>
      </w:pPr>
      <w:rPr>
        <w:rFonts w:ascii="Wingdings" w:hAnsi="Wingdings" w:hint="default"/>
      </w:rPr>
    </w:lvl>
    <w:lvl w:ilvl="6" w:tplc="F7586E18">
      <w:start w:val="1"/>
      <w:numFmt w:val="bullet"/>
      <w:lvlText w:val=""/>
      <w:lvlJc w:val="left"/>
      <w:pPr>
        <w:ind w:left="5040" w:hanging="360"/>
      </w:pPr>
      <w:rPr>
        <w:rFonts w:ascii="Symbol" w:hAnsi="Symbol" w:hint="default"/>
      </w:rPr>
    </w:lvl>
    <w:lvl w:ilvl="7" w:tplc="1924C3A4">
      <w:start w:val="1"/>
      <w:numFmt w:val="bullet"/>
      <w:lvlText w:val="o"/>
      <w:lvlJc w:val="left"/>
      <w:pPr>
        <w:ind w:left="5760" w:hanging="360"/>
      </w:pPr>
      <w:rPr>
        <w:rFonts w:ascii="Courier New" w:hAnsi="Courier New" w:hint="default"/>
      </w:rPr>
    </w:lvl>
    <w:lvl w:ilvl="8" w:tplc="14566B48">
      <w:start w:val="1"/>
      <w:numFmt w:val="bullet"/>
      <w:lvlText w:val=""/>
      <w:lvlJc w:val="left"/>
      <w:pPr>
        <w:ind w:left="6480" w:hanging="360"/>
      </w:pPr>
      <w:rPr>
        <w:rFonts w:ascii="Wingdings" w:hAnsi="Wingdings" w:hint="default"/>
      </w:rPr>
    </w:lvl>
  </w:abstractNum>
  <w:abstractNum w:abstractNumId="25" w15:restartNumberingAfterBreak="0">
    <w:nsid w:val="5F30771F"/>
    <w:multiLevelType w:val="hybridMultilevel"/>
    <w:tmpl w:val="F61E9228"/>
    <w:lvl w:ilvl="0" w:tplc="6AD2899A">
      <w:start w:val="7"/>
      <w:numFmt w:val="bullet"/>
      <w:lvlText w:val="-"/>
      <w:lvlJc w:val="left"/>
      <w:pPr>
        <w:tabs>
          <w:tab w:val="num" w:pos="717"/>
        </w:tabs>
        <w:ind w:left="720" w:hanging="360"/>
      </w:pPr>
      <w:rPr>
        <w:rFonts w:ascii="Calibri" w:eastAsia="Calibri" w:hAnsi="Calibri" w:cs="Calibri" w:hint="default"/>
        <w:color w:val="auto"/>
        <w:sz w:val="22"/>
      </w:rPr>
    </w:lvl>
    <w:lvl w:ilvl="1" w:tplc="7820C868">
      <w:start w:val="1"/>
      <w:numFmt w:val="bullet"/>
      <w:lvlText w:val=""/>
      <w:lvlJc w:val="left"/>
      <w:pPr>
        <w:tabs>
          <w:tab w:val="num" w:pos="1080"/>
        </w:tabs>
        <w:ind w:left="1080" w:hanging="360"/>
      </w:pPr>
      <w:rPr>
        <w:rFonts w:ascii="Symbol" w:hAnsi="Symbol" w:hint="default"/>
        <w:color w:val="auto"/>
      </w:rPr>
    </w:lvl>
    <w:lvl w:ilvl="2" w:tplc="C47C5D52">
      <w:start w:val="1"/>
      <w:numFmt w:val="bullet"/>
      <w:lvlText w:val=""/>
      <w:lvlJc w:val="left"/>
      <w:pPr>
        <w:tabs>
          <w:tab w:val="num" w:pos="1437"/>
        </w:tabs>
        <w:ind w:left="1440" w:hanging="360"/>
      </w:pPr>
      <w:rPr>
        <w:rFonts w:ascii="Symbol" w:hAnsi="Symbol" w:hint="default"/>
        <w:color w:val="auto"/>
      </w:rPr>
    </w:lvl>
    <w:lvl w:ilvl="3" w:tplc="AAC01ED0">
      <w:start w:val="1"/>
      <w:numFmt w:val="bullet"/>
      <w:lvlText w:val=""/>
      <w:lvlJc w:val="left"/>
      <w:pPr>
        <w:tabs>
          <w:tab w:val="num" w:pos="1800"/>
        </w:tabs>
        <w:ind w:left="1800" w:hanging="360"/>
      </w:pPr>
      <w:rPr>
        <w:rFonts w:ascii="Symbol" w:hAnsi="Symbol" w:hint="default"/>
        <w:color w:val="auto"/>
      </w:rPr>
    </w:lvl>
    <w:lvl w:ilvl="4" w:tplc="5A06FDFC">
      <w:start w:val="1"/>
      <w:numFmt w:val="lowerLetter"/>
      <w:lvlText w:val="(%5)"/>
      <w:lvlJc w:val="left"/>
      <w:pPr>
        <w:ind w:left="2160" w:hanging="360"/>
      </w:pPr>
      <w:rPr>
        <w:rFonts w:hint="default"/>
      </w:rPr>
    </w:lvl>
    <w:lvl w:ilvl="5" w:tplc="6EB474E0">
      <w:start w:val="1"/>
      <w:numFmt w:val="lowerRoman"/>
      <w:lvlText w:val="(%6)"/>
      <w:lvlJc w:val="left"/>
      <w:pPr>
        <w:ind w:left="2520" w:hanging="360"/>
      </w:pPr>
      <w:rPr>
        <w:rFonts w:hint="default"/>
      </w:rPr>
    </w:lvl>
    <w:lvl w:ilvl="6" w:tplc="3AD8F270">
      <w:start w:val="1"/>
      <w:numFmt w:val="decimal"/>
      <w:lvlText w:val="%7."/>
      <w:lvlJc w:val="left"/>
      <w:pPr>
        <w:ind w:left="2880" w:hanging="360"/>
      </w:pPr>
      <w:rPr>
        <w:rFonts w:hint="default"/>
      </w:rPr>
    </w:lvl>
    <w:lvl w:ilvl="7" w:tplc="409AE9B2">
      <w:start w:val="1"/>
      <w:numFmt w:val="lowerLetter"/>
      <w:lvlText w:val="%8."/>
      <w:lvlJc w:val="left"/>
      <w:pPr>
        <w:ind w:left="3240" w:hanging="360"/>
      </w:pPr>
      <w:rPr>
        <w:rFonts w:hint="default"/>
      </w:rPr>
    </w:lvl>
    <w:lvl w:ilvl="8" w:tplc="064040EC">
      <w:start w:val="1"/>
      <w:numFmt w:val="lowerRoman"/>
      <w:lvlText w:val="%9."/>
      <w:lvlJc w:val="left"/>
      <w:pPr>
        <w:ind w:left="3600" w:hanging="360"/>
      </w:pPr>
      <w:rPr>
        <w:rFonts w:hint="default"/>
      </w:rPr>
    </w:lvl>
  </w:abstractNum>
  <w:abstractNum w:abstractNumId="26" w15:restartNumberingAfterBreak="0">
    <w:nsid w:val="6148536F"/>
    <w:multiLevelType w:val="hybridMultilevel"/>
    <w:tmpl w:val="B58C5BFA"/>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2232C5C"/>
    <w:multiLevelType w:val="hybridMultilevel"/>
    <w:tmpl w:val="1AB297CA"/>
    <w:lvl w:ilvl="0" w:tplc="08090001">
      <w:start w:val="1"/>
      <w:numFmt w:val="bullet"/>
      <w:lvlText w:val=""/>
      <w:lvlJc w:val="left"/>
      <w:pPr>
        <w:ind w:left="773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D134BB"/>
    <w:multiLevelType w:val="hybridMultilevel"/>
    <w:tmpl w:val="FFFFFFFF"/>
    <w:lvl w:ilvl="0" w:tplc="A34077B4">
      <w:start w:val="1"/>
      <w:numFmt w:val="bullet"/>
      <w:lvlText w:val=""/>
      <w:lvlJc w:val="left"/>
      <w:pPr>
        <w:ind w:left="720" w:hanging="360"/>
      </w:pPr>
      <w:rPr>
        <w:rFonts w:ascii="Symbol" w:hAnsi="Symbol" w:hint="default"/>
      </w:rPr>
    </w:lvl>
    <w:lvl w:ilvl="1" w:tplc="98BCF0D4">
      <w:start w:val="1"/>
      <w:numFmt w:val="bullet"/>
      <w:lvlText w:val="o"/>
      <w:lvlJc w:val="left"/>
      <w:pPr>
        <w:ind w:left="1440" w:hanging="360"/>
      </w:pPr>
      <w:rPr>
        <w:rFonts w:ascii="Courier New" w:hAnsi="Courier New" w:hint="default"/>
      </w:rPr>
    </w:lvl>
    <w:lvl w:ilvl="2" w:tplc="9E5CAF1A">
      <w:start w:val="1"/>
      <w:numFmt w:val="bullet"/>
      <w:lvlText w:val=""/>
      <w:lvlJc w:val="left"/>
      <w:pPr>
        <w:ind w:left="2160" w:hanging="360"/>
      </w:pPr>
      <w:rPr>
        <w:rFonts w:ascii="Wingdings" w:hAnsi="Wingdings" w:hint="default"/>
      </w:rPr>
    </w:lvl>
    <w:lvl w:ilvl="3" w:tplc="258842FE">
      <w:start w:val="1"/>
      <w:numFmt w:val="bullet"/>
      <w:lvlText w:val=""/>
      <w:lvlJc w:val="left"/>
      <w:pPr>
        <w:ind w:left="2880" w:hanging="360"/>
      </w:pPr>
      <w:rPr>
        <w:rFonts w:ascii="Symbol" w:hAnsi="Symbol" w:hint="default"/>
      </w:rPr>
    </w:lvl>
    <w:lvl w:ilvl="4" w:tplc="54989CB6">
      <w:start w:val="1"/>
      <w:numFmt w:val="bullet"/>
      <w:lvlText w:val="o"/>
      <w:lvlJc w:val="left"/>
      <w:pPr>
        <w:ind w:left="3600" w:hanging="360"/>
      </w:pPr>
      <w:rPr>
        <w:rFonts w:ascii="Courier New" w:hAnsi="Courier New" w:hint="default"/>
      </w:rPr>
    </w:lvl>
    <w:lvl w:ilvl="5" w:tplc="616E278C">
      <w:start w:val="1"/>
      <w:numFmt w:val="bullet"/>
      <w:lvlText w:val=""/>
      <w:lvlJc w:val="left"/>
      <w:pPr>
        <w:ind w:left="4320" w:hanging="360"/>
      </w:pPr>
      <w:rPr>
        <w:rFonts w:ascii="Wingdings" w:hAnsi="Wingdings" w:hint="default"/>
      </w:rPr>
    </w:lvl>
    <w:lvl w:ilvl="6" w:tplc="6F6856D4">
      <w:start w:val="1"/>
      <w:numFmt w:val="bullet"/>
      <w:lvlText w:val=""/>
      <w:lvlJc w:val="left"/>
      <w:pPr>
        <w:ind w:left="5040" w:hanging="360"/>
      </w:pPr>
      <w:rPr>
        <w:rFonts w:ascii="Symbol" w:hAnsi="Symbol" w:hint="default"/>
      </w:rPr>
    </w:lvl>
    <w:lvl w:ilvl="7" w:tplc="5DB45394">
      <w:start w:val="1"/>
      <w:numFmt w:val="bullet"/>
      <w:lvlText w:val="o"/>
      <w:lvlJc w:val="left"/>
      <w:pPr>
        <w:ind w:left="5760" w:hanging="360"/>
      </w:pPr>
      <w:rPr>
        <w:rFonts w:ascii="Courier New" w:hAnsi="Courier New" w:hint="default"/>
      </w:rPr>
    </w:lvl>
    <w:lvl w:ilvl="8" w:tplc="B91AAC18">
      <w:start w:val="1"/>
      <w:numFmt w:val="bullet"/>
      <w:lvlText w:val=""/>
      <w:lvlJc w:val="left"/>
      <w:pPr>
        <w:ind w:left="6480" w:hanging="360"/>
      </w:pPr>
      <w:rPr>
        <w:rFonts w:ascii="Wingdings" w:hAnsi="Wingdings" w:hint="default"/>
      </w:rPr>
    </w:lvl>
  </w:abstractNum>
  <w:abstractNum w:abstractNumId="29" w15:restartNumberingAfterBreak="0">
    <w:nsid w:val="69BD57E7"/>
    <w:multiLevelType w:val="hybridMultilevel"/>
    <w:tmpl w:val="1E46D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117DA1"/>
    <w:multiLevelType w:val="hybridMultilevel"/>
    <w:tmpl w:val="FFFFFFFF"/>
    <w:lvl w:ilvl="0" w:tplc="4E8EFF7A">
      <w:start w:val="1"/>
      <w:numFmt w:val="bullet"/>
      <w:lvlText w:val=""/>
      <w:lvlJc w:val="left"/>
      <w:pPr>
        <w:ind w:left="720" w:hanging="360"/>
      </w:pPr>
      <w:rPr>
        <w:rFonts w:ascii="Symbol" w:hAnsi="Symbol" w:hint="default"/>
      </w:rPr>
    </w:lvl>
    <w:lvl w:ilvl="1" w:tplc="A6B046B6">
      <w:start w:val="1"/>
      <w:numFmt w:val="bullet"/>
      <w:lvlText w:val=""/>
      <w:lvlJc w:val="left"/>
      <w:pPr>
        <w:ind w:left="1440" w:hanging="360"/>
      </w:pPr>
      <w:rPr>
        <w:rFonts w:ascii="Symbol" w:hAnsi="Symbol" w:hint="default"/>
      </w:rPr>
    </w:lvl>
    <w:lvl w:ilvl="2" w:tplc="064007BC">
      <w:start w:val="1"/>
      <w:numFmt w:val="bullet"/>
      <w:lvlText w:val=""/>
      <w:lvlJc w:val="left"/>
      <w:pPr>
        <w:ind w:left="2160" w:hanging="360"/>
      </w:pPr>
      <w:rPr>
        <w:rFonts w:ascii="Wingdings" w:hAnsi="Wingdings" w:hint="default"/>
      </w:rPr>
    </w:lvl>
    <w:lvl w:ilvl="3" w:tplc="1A847B34">
      <w:start w:val="1"/>
      <w:numFmt w:val="bullet"/>
      <w:lvlText w:val=""/>
      <w:lvlJc w:val="left"/>
      <w:pPr>
        <w:ind w:left="2880" w:hanging="360"/>
      </w:pPr>
      <w:rPr>
        <w:rFonts w:ascii="Symbol" w:hAnsi="Symbol" w:hint="default"/>
      </w:rPr>
    </w:lvl>
    <w:lvl w:ilvl="4" w:tplc="E5FCAAA6">
      <w:start w:val="1"/>
      <w:numFmt w:val="bullet"/>
      <w:lvlText w:val="o"/>
      <w:lvlJc w:val="left"/>
      <w:pPr>
        <w:ind w:left="3600" w:hanging="360"/>
      </w:pPr>
      <w:rPr>
        <w:rFonts w:ascii="Courier New" w:hAnsi="Courier New" w:hint="default"/>
      </w:rPr>
    </w:lvl>
    <w:lvl w:ilvl="5" w:tplc="0EB8ED10">
      <w:start w:val="1"/>
      <w:numFmt w:val="bullet"/>
      <w:lvlText w:val=""/>
      <w:lvlJc w:val="left"/>
      <w:pPr>
        <w:ind w:left="4320" w:hanging="360"/>
      </w:pPr>
      <w:rPr>
        <w:rFonts w:ascii="Wingdings" w:hAnsi="Wingdings" w:hint="default"/>
      </w:rPr>
    </w:lvl>
    <w:lvl w:ilvl="6" w:tplc="0F1E41B6">
      <w:start w:val="1"/>
      <w:numFmt w:val="bullet"/>
      <w:lvlText w:val=""/>
      <w:lvlJc w:val="left"/>
      <w:pPr>
        <w:ind w:left="5040" w:hanging="360"/>
      </w:pPr>
      <w:rPr>
        <w:rFonts w:ascii="Symbol" w:hAnsi="Symbol" w:hint="default"/>
      </w:rPr>
    </w:lvl>
    <w:lvl w:ilvl="7" w:tplc="3B30179A">
      <w:start w:val="1"/>
      <w:numFmt w:val="bullet"/>
      <w:lvlText w:val="o"/>
      <w:lvlJc w:val="left"/>
      <w:pPr>
        <w:ind w:left="5760" w:hanging="360"/>
      </w:pPr>
      <w:rPr>
        <w:rFonts w:ascii="Courier New" w:hAnsi="Courier New" w:hint="default"/>
      </w:rPr>
    </w:lvl>
    <w:lvl w:ilvl="8" w:tplc="C3784918">
      <w:start w:val="1"/>
      <w:numFmt w:val="bullet"/>
      <w:lvlText w:val=""/>
      <w:lvlJc w:val="left"/>
      <w:pPr>
        <w:ind w:left="6480" w:hanging="360"/>
      </w:pPr>
      <w:rPr>
        <w:rFonts w:ascii="Wingdings" w:hAnsi="Wingdings" w:hint="default"/>
      </w:rPr>
    </w:lvl>
  </w:abstractNum>
  <w:abstractNum w:abstractNumId="31" w15:restartNumberingAfterBreak="0">
    <w:nsid w:val="6A120130"/>
    <w:multiLevelType w:val="hybridMultilevel"/>
    <w:tmpl w:val="6088DE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F4B7092"/>
    <w:multiLevelType w:val="hybridMultilevel"/>
    <w:tmpl w:val="AD02AD84"/>
    <w:lvl w:ilvl="0" w:tplc="3390667E">
      <w:start w:val="1"/>
      <w:numFmt w:val="bullet"/>
      <w:pStyle w:val="bulletsnonum2"/>
      <w:suff w:val="space"/>
      <w:lvlText w:val=""/>
      <w:lvlJc w:val="left"/>
      <w:pPr>
        <w:ind w:left="2098" w:hanging="170"/>
      </w:pPr>
      <w:rPr>
        <w:rFonts w:ascii="Wingdings" w:hAnsi="Wingdings" w:hint="default"/>
      </w:rPr>
    </w:lvl>
    <w:lvl w:ilvl="1" w:tplc="FFFFFFFF" w:tentative="1">
      <w:start w:val="1"/>
      <w:numFmt w:val="bullet"/>
      <w:lvlText w:val="o"/>
      <w:lvlJc w:val="left"/>
      <w:pPr>
        <w:ind w:left="2703" w:hanging="360"/>
      </w:pPr>
      <w:rPr>
        <w:rFonts w:ascii="Courier New" w:hAnsi="Courier New" w:cs="Courier New" w:hint="default"/>
      </w:rPr>
    </w:lvl>
    <w:lvl w:ilvl="2" w:tplc="FFFFFFFF" w:tentative="1">
      <w:start w:val="1"/>
      <w:numFmt w:val="bullet"/>
      <w:lvlText w:val=""/>
      <w:lvlJc w:val="left"/>
      <w:pPr>
        <w:ind w:left="3423" w:hanging="360"/>
      </w:pPr>
      <w:rPr>
        <w:rFonts w:ascii="Wingdings" w:hAnsi="Wingdings" w:hint="default"/>
      </w:rPr>
    </w:lvl>
    <w:lvl w:ilvl="3" w:tplc="FFFFFFFF" w:tentative="1">
      <w:start w:val="1"/>
      <w:numFmt w:val="bullet"/>
      <w:lvlText w:val=""/>
      <w:lvlJc w:val="left"/>
      <w:pPr>
        <w:ind w:left="4143" w:hanging="360"/>
      </w:pPr>
      <w:rPr>
        <w:rFonts w:ascii="Symbol" w:hAnsi="Symbol" w:hint="default"/>
      </w:rPr>
    </w:lvl>
    <w:lvl w:ilvl="4" w:tplc="FFFFFFFF" w:tentative="1">
      <w:start w:val="1"/>
      <w:numFmt w:val="bullet"/>
      <w:lvlText w:val="o"/>
      <w:lvlJc w:val="left"/>
      <w:pPr>
        <w:ind w:left="4863" w:hanging="360"/>
      </w:pPr>
      <w:rPr>
        <w:rFonts w:ascii="Courier New" w:hAnsi="Courier New" w:cs="Courier New" w:hint="default"/>
      </w:rPr>
    </w:lvl>
    <w:lvl w:ilvl="5" w:tplc="FFFFFFFF" w:tentative="1">
      <w:start w:val="1"/>
      <w:numFmt w:val="bullet"/>
      <w:lvlText w:val=""/>
      <w:lvlJc w:val="left"/>
      <w:pPr>
        <w:ind w:left="5583" w:hanging="360"/>
      </w:pPr>
      <w:rPr>
        <w:rFonts w:ascii="Wingdings" w:hAnsi="Wingdings" w:hint="default"/>
      </w:rPr>
    </w:lvl>
    <w:lvl w:ilvl="6" w:tplc="FFFFFFFF" w:tentative="1">
      <w:start w:val="1"/>
      <w:numFmt w:val="bullet"/>
      <w:lvlText w:val=""/>
      <w:lvlJc w:val="left"/>
      <w:pPr>
        <w:ind w:left="6303" w:hanging="360"/>
      </w:pPr>
      <w:rPr>
        <w:rFonts w:ascii="Symbol" w:hAnsi="Symbol" w:hint="default"/>
      </w:rPr>
    </w:lvl>
    <w:lvl w:ilvl="7" w:tplc="FFFFFFFF" w:tentative="1">
      <w:start w:val="1"/>
      <w:numFmt w:val="bullet"/>
      <w:lvlText w:val="o"/>
      <w:lvlJc w:val="left"/>
      <w:pPr>
        <w:ind w:left="7023" w:hanging="360"/>
      </w:pPr>
      <w:rPr>
        <w:rFonts w:ascii="Courier New" w:hAnsi="Courier New" w:cs="Courier New" w:hint="default"/>
      </w:rPr>
    </w:lvl>
    <w:lvl w:ilvl="8" w:tplc="FFFFFFFF" w:tentative="1">
      <w:start w:val="1"/>
      <w:numFmt w:val="bullet"/>
      <w:lvlText w:val=""/>
      <w:lvlJc w:val="left"/>
      <w:pPr>
        <w:ind w:left="7743" w:hanging="360"/>
      </w:pPr>
      <w:rPr>
        <w:rFonts w:ascii="Wingdings" w:hAnsi="Wingdings" w:hint="default"/>
      </w:rPr>
    </w:lvl>
  </w:abstractNum>
  <w:abstractNum w:abstractNumId="33" w15:restartNumberingAfterBreak="0">
    <w:nsid w:val="70831E5F"/>
    <w:multiLevelType w:val="multilevel"/>
    <w:tmpl w:val="CBBA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0B11906"/>
    <w:multiLevelType w:val="hybridMultilevel"/>
    <w:tmpl w:val="710AF5DE"/>
    <w:lvl w:ilvl="0" w:tplc="FFFFFFFF">
      <w:start w:val="2"/>
      <w:numFmt w:val="bullet"/>
      <w:lvlText w:val="-"/>
      <w:lvlJc w:val="left"/>
      <w:pPr>
        <w:ind w:left="360" w:hanging="360"/>
      </w:pPr>
      <w:rPr>
        <w:rFonts w:ascii="Calibri Light" w:hAnsi="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7E0307B"/>
    <w:multiLevelType w:val="hybridMultilevel"/>
    <w:tmpl w:val="42D6660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9A46954"/>
    <w:multiLevelType w:val="multilevel"/>
    <w:tmpl w:val="F78AF5EE"/>
    <w:lvl w:ilvl="0">
      <w:start w:val="2"/>
      <w:numFmt w:val="lowerLetter"/>
      <w:lvlText w:val="%1."/>
      <w:lvlJc w:val="left"/>
      <w:pPr>
        <w:tabs>
          <w:tab w:val="num" w:pos="1778"/>
        </w:tabs>
        <w:ind w:left="1778" w:hanging="360"/>
      </w:pPr>
    </w:lvl>
    <w:lvl w:ilvl="1" w:tentative="1">
      <w:start w:val="1"/>
      <w:numFmt w:val="lowerLetter"/>
      <w:lvlText w:val="%2."/>
      <w:lvlJc w:val="left"/>
      <w:pPr>
        <w:tabs>
          <w:tab w:val="num" w:pos="2498"/>
        </w:tabs>
        <w:ind w:left="2498" w:hanging="360"/>
      </w:pPr>
    </w:lvl>
    <w:lvl w:ilvl="2" w:tentative="1">
      <w:start w:val="1"/>
      <w:numFmt w:val="lowerLetter"/>
      <w:lvlText w:val="%3."/>
      <w:lvlJc w:val="left"/>
      <w:pPr>
        <w:tabs>
          <w:tab w:val="num" w:pos="3218"/>
        </w:tabs>
        <w:ind w:left="3218" w:hanging="360"/>
      </w:pPr>
    </w:lvl>
    <w:lvl w:ilvl="3" w:tentative="1">
      <w:start w:val="1"/>
      <w:numFmt w:val="lowerLetter"/>
      <w:lvlText w:val="%4."/>
      <w:lvlJc w:val="left"/>
      <w:pPr>
        <w:tabs>
          <w:tab w:val="num" w:pos="3938"/>
        </w:tabs>
        <w:ind w:left="3938" w:hanging="360"/>
      </w:pPr>
    </w:lvl>
    <w:lvl w:ilvl="4" w:tentative="1">
      <w:start w:val="1"/>
      <w:numFmt w:val="lowerLetter"/>
      <w:lvlText w:val="%5."/>
      <w:lvlJc w:val="left"/>
      <w:pPr>
        <w:tabs>
          <w:tab w:val="num" w:pos="4658"/>
        </w:tabs>
        <w:ind w:left="4658" w:hanging="360"/>
      </w:pPr>
    </w:lvl>
    <w:lvl w:ilvl="5" w:tentative="1">
      <w:start w:val="1"/>
      <w:numFmt w:val="lowerLetter"/>
      <w:lvlText w:val="%6."/>
      <w:lvlJc w:val="left"/>
      <w:pPr>
        <w:tabs>
          <w:tab w:val="num" w:pos="5378"/>
        </w:tabs>
        <w:ind w:left="5378" w:hanging="360"/>
      </w:pPr>
    </w:lvl>
    <w:lvl w:ilvl="6" w:tentative="1">
      <w:start w:val="1"/>
      <w:numFmt w:val="lowerLetter"/>
      <w:lvlText w:val="%7."/>
      <w:lvlJc w:val="left"/>
      <w:pPr>
        <w:tabs>
          <w:tab w:val="num" w:pos="6098"/>
        </w:tabs>
        <w:ind w:left="6098" w:hanging="360"/>
      </w:pPr>
    </w:lvl>
    <w:lvl w:ilvl="7" w:tentative="1">
      <w:start w:val="1"/>
      <w:numFmt w:val="lowerLetter"/>
      <w:lvlText w:val="%8."/>
      <w:lvlJc w:val="left"/>
      <w:pPr>
        <w:tabs>
          <w:tab w:val="num" w:pos="6818"/>
        </w:tabs>
        <w:ind w:left="6818" w:hanging="360"/>
      </w:pPr>
    </w:lvl>
    <w:lvl w:ilvl="8" w:tentative="1">
      <w:start w:val="1"/>
      <w:numFmt w:val="lowerLetter"/>
      <w:lvlText w:val="%9."/>
      <w:lvlJc w:val="left"/>
      <w:pPr>
        <w:tabs>
          <w:tab w:val="num" w:pos="7538"/>
        </w:tabs>
        <w:ind w:left="7538" w:hanging="360"/>
      </w:pPr>
    </w:lvl>
  </w:abstractNum>
  <w:abstractNum w:abstractNumId="37" w15:restartNumberingAfterBreak="0">
    <w:nsid w:val="7A345F03"/>
    <w:multiLevelType w:val="multilevel"/>
    <w:tmpl w:val="AE36EE60"/>
    <w:lvl w:ilvl="0">
      <w:start w:val="1"/>
      <w:numFmt w:val="decimal"/>
      <w:pStyle w:val="Heading11"/>
      <w:lvlText w:val="%1."/>
      <w:lvlJc w:val="left"/>
      <w:pPr>
        <w:ind w:left="360" w:hanging="360"/>
      </w:pPr>
      <w:rPr>
        <w:rFonts w:hint="default"/>
        <w:b w:val="0"/>
        <w:bCs w:val="0"/>
      </w:rPr>
    </w:lvl>
    <w:lvl w:ilvl="1">
      <w:start w:val="1"/>
      <w:numFmt w:val="decimal"/>
      <w:pStyle w:val="bullets1"/>
      <w:lvlText w:val="%2."/>
      <w:lvlJc w:val="left"/>
      <w:pPr>
        <w:ind w:left="720" w:hanging="360"/>
      </w:pPr>
    </w:lvl>
    <w:lvl w:ilvl="2">
      <w:start w:val="1"/>
      <w:numFmt w:val="decimal"/>
      <w:pStyle w:val="bullets2"/>
      <w:suff w:val="space"/>
      <w:lvlText w:val="%3."/>
      <w:lvlJc w:val="center"/>
      <w:pPr>
        <w:ind w:left="1701" w:hanging="283"/>
      </w:pPr>
      <w:rPr>
        <w:rFonts w:ascii="Arial" w:eastAsia="Arial" w:hAnsi="Arial" w:cs="Arial"/>
        <w:b w:val="0"/>
        <w:bCs/>
        <w:sz w:val="22"/>
        <w:szCs w:val="22"/>
      </w:rPr>
    </w:lvl>
    <w:lvl w:ilvl="3">
      <w:start w:val="1"/>
      <w:numFmt w:val="decimal"/>
      <w:pStyle w:val="bullets3"/>
      <w:suff w:val="space"/>
      <w:lvlText w:val="%1.%2.%3.%4."/>
      <w:lvlJc w:val="left"/>
      <w:pPr>
        <w:ind w:left="2268"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A427EC4"/>
    <w:multiLevelType w:val="hybridMultilevel"/>
    <w:tmpl w:val="185CFC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287107"/>
    <w:multiLevelType w:val="hybridMultilevel"/>
    <w:tmpl w:val="00EEF45A"/>
    <w:lvl w:ilvl="0" w:tplc="08090001">
      <w:start w:val="1"/>
      <w:numFmt w:val="bullet"/>
      <w:lvlText w:val=""/>
      <w:lvlJc w:val="left"/>
      <w:pPr>
        <w:ind w:left="1624" w:hanging="360"/>
      </w:pPr>
      <w:rPr>
        <w:rFonts w:ascii="Symbol" w:hAnsi="Symbol" w:hint="default"/>
      </w:rPr>
    </w:lvl>
    <w:lvl w:ilvl="1" w:tplc="08090003" w:tentative="1">
      <w:start w:val="1"/>
      <w:numFmt w:val="bullet"/>
      <w:lvlText w:val="o"/>
      <w:lvlJc w:val="left"/>
      <w:pPr>
        <w:ind w:left="2344" w:hanging="360"/>
      </w:pPr>
      <w:rPr>
        <w:rFonts w:ascii="Courier New" w:hAnsi="Courier New" w:cs="Courier New" w:hint="default"/>
      </w:rPr>
    </w:lvl>
    <w:lvl w:ilvl="2" w:tplc="08090005" w:tentative="1">
      <w:start w:val="1"/>
      <w:numFmt w:val="bullet"/>
      <w:lvlText w:val=""/>
      <w:lvlJc w:val="left"/>
      <w:pPr>
        <w:ind w:left="3064" w:hanging="360"/>
      </w:pPr>
      <w:rPr>
        <w:rFonts w:ascii="Wingdings" w:hAnsi="Wingdings" w:hint="default"/>
      </w:rPr>
    </w:lvl>
    <w:lvl w:ilvl="3" w:tplc="08090001" w:tentative="1">
      <w:start w:val="1"/>
      <w:numFmt w:val="bullet"/>
      <w:lvlText w:val=""/>
      <w:lvlJc w:val="left"/>
      <w:pPr>
        <w:ind w:left="3784" w:hanging="360"/>
      </w:pPr>
      <w:rPr>
        <w:rFonts w:ascii="Symbol" w:hAnsi="Symbol" w:hint="default"/>
      </w:rPr>
    </w:lvl>
    <w:lvl w:ilvl="4" w:tplc="08090003" w:tentative="1">
      <w:start w:val="1"/>
      <w:numFmt w:val="bullet"/>
      <w:lvlText w:val="o"/>
      <w:lvlJc w:val="left"/>
      <w:pPr>
        <w:ind w:left="4504" w:hanging="360"/>
      </w:pPr>
      <w:rPr>
        <w:rFonts w:ascii="Courier New" w:hAnsi="Courier New" w:cs="Courier New" w:hint="default"/>
      </w:rPr>
    </w:lvl>
    <w:lvl w:ilvl="5" w:tplc="08090005" w:tentative="1">
      <w:start w:val="1"/>
      <w:numFmt w:val="bullet"/>
      <w:lvlText w:val=""/>
      <w:lvlJc w:val="left"/>
      <w:pPr>
        <w:ind w:left="5224" w:hanging="360"/>
      </w:pPr>
      <w:rPr>
        <w:rFonts w:ascii="Wingdings" w:hAnsi="Wingdings" w:hint="default"/>
      </w:rPr>
    </w:lvl>
    <w:lvl w:ilvl="6" w:tplc="08090001" w:tentative="1">
      <w:start w:val="1"/>
      <w:numFmt w:val="bullet"/>
      <w:lvlText w:val=""/>
      <w:lvlJc w:val="left"/>
      <w:pPr>
        <w:ind w:left="5944" w:hanging="360"/>
      </w:pPr>
      <w:rPr>
        <w:rFonts w:ascii="Symbol" w:hAnsi="Symbol" w:hint="default"/>
      </w:rPr>
    </w:lvl>
    <w:lvl w:ilvl="7" w:tplc="08090003" w:tentative="1">
      <w:start w:val="1"/>
      <w:numFmt w:val="bullet"/>
      <w:lvlText w:val="o"/>
      <w:lvlJc w:val="left"/>
      <w:pPr>
        <w:ind w:left="6664" w:hanging="360"/>
      </w:pPr>
      <w:rPr>
        <w:rFonts w:ascii="Courier New" w:hAnsi="Courier New" w:cs="Courier New" w:hint="default"/>
      </w:rPr>
    </w:lvl>
    <w:lvl w:ilvl="8" w:tplc="08090005" w:tentative="1">
      <w:start w:val="1"/>
      <w:numFmt w:val="bullet"/>
      <w:lvlText w:val=""/>
      <w:lvlJc w:val="left"/>
      <w:pPr>
        <w:ind w:left="7384" w:hanging="360"/>
      </w:pPr>
      <w:rPr>
        <w:rFonts w:ascii="Wingdings" w:hAnsi="Wingdings" w:hint="default"/>
      </w:rPr>
    </w:lvl>
  </w:abstractNum>
  <w:abstractNum w:abstractNumId="40" w15:restartNumberingAfterBreak="0">
    <w:nsid w:val="7F4976E9"/>
    <w:multiLevelType w:val="multilevel"/>
    <w:tmpl w:val="310AD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09792">
    <w:abstractNumId w:val="30"/>
  </w:num>
  <w:num w:numId="2" w16cid:durableId="708378859">
    <w:abstractNumId w:val="24"/>
  </w:num>
  <w:num w:numId="3" w16cid:durableId="1644193279">
    <w:abstractNumId w:val="28"/>
  </w:num>
  <w:num w:numId="4" w16cid:durableId="860050120">
    <w:abstractNumId w:val="26"/>
  </w:num>
  <w:num w:numId="5" w16cid:durableId="2140876114">
    <w:abstractNumId w:val="27"/>
  </w:num>
  <w:num w:numId="6" w16cid:durableId="1386753826">
    <w:abstractNumId w:val="13"/>
  </w:num>
  <w:num w:numId="7" w16cid:durableId="1487937678">
    <w:abstractNumId w:val="29"/>
  </w:num>
  <w:num w:numId="8" w16cid:durableId="641885683">
    <w:abstractNumId w:val="37"/>
  </w:num>
  <w:num w:numId="9" w16cid:durableId="1967001376">
    <w:abstractNumId w:val="1"/>
  </w:num>
  <w:num w:numId="10" w16cid:durableId="1606040889">
    <w:abstractNumId w:val="32"/>
  </w:num>
  <w:num w:numId="11" w16cid:durableId="2083600856">
    <w:abstractNumId w:val="39"/>
  </w:num>
  <w:num w:numId="12" w16cid:durableId="1203398421">
    <w:abstractNumId w:val="6"/>
  </w:num>
  <w:num w:numId="13" w16cid:durableId="1865098674">
    <w:abstractNumId w:val="9"/>
  </w:num>
  <w:num w:numId="14" w16cid:durableId="1396392905">
    <w:abstractNumId w:val="31"/>
  </w:num>
  <w:num w:numId="15" w16cid:durableId="706881416">
    <w:abstractNumId w:val="38"/>
  </w:num>
  <w:num w:numId="16" w16cid:durableId="1383676663">
    <w:abstractNumId w:val="2"/>
  </w:num>
  <w:num w:numId="17" w16cid:durableId="1535773691">
    <w:abstractNumId w:val="25"/>
  </w:num>
  <w:num w:numId="18" w16cid:durableId="1433552983">
    <w:abstractNumId w:val="35"/>
  </w:num>
  <w:num w:numId="19" w16cid:durableId="2120174672">
    <w:abstractNumId w:val="11"/>
  </w:num>
  <w:num w:numId="20" w16cid:durableId="1850563230">
    <w:abstractNumId w:val="34"/>
  </w:num>
  <w:num w:numId="21" w16cid:durableId="438069710">
    <w:abstractNumId w:val="23"/>
  </w:num>
  <w:num w:numId="22" w16cid:durableId="1486630857">
    <w:abstractNumId w:val="12"/>
  </w:num>
  <w:num w:numId="23" w16cid:durableId="1696998460">
    <w:abstractNumId w:val="16"/>
  </w:num>
  <w:num w:numId="24" w16cid:durableId="978268892">
    <w:abstractNumId w:val="3"/>
  </w:num>
  <w:num w:numId="25" w16cid:durableId="1642925785">
    <w:abstractNumId w:val="22"/>
  </w:num>
  <w:num w:numId="26" w16cid:durableId="1171794489">
    <w:abstractNumId w:val="19"/>
  </w:num>
  <w:num w:numId="27" w16cid:durableId="2075086083">
    <w:abstractNumId w:val="4"/>
  </w:num>
  <w:num w:numId="28" w16cid:durableId="1090853086">
    <w:abstractNumId w:val="21"/>
  </w:num>
  <w:num w:numId="29" w16cid:durableId="1891303847">
    <w:abstractNumId w:val="20"/>
  </w:num>
  <w:num w:numId="30" w16cid:durableId="2054691577">
    <w:abstractNumId w:val="18"/>
  </w:num>
  <w:num w:numId="31" w16cid:durableId="1043486480">
    <w:abstractNumId w:val="8"/>
  </w:num>
  <w:num w:numId="32" w16cid:durableId="570428963">
    <w:abstractNumId w:val="36"/>
  </w:num>
  <w:num w:numId="33" w16cid:durableId="1938102187">
    <w:abstractNumId w:val="33"/>
  </w:num>
  <w:num w:numId="34" w16cid:durableId="10642652">
    <w:abstractNumId w:val="5"/>
  </w:num>
  <w:num w:numId="35" w16cid:durableId="706636782">
    <w:abstractNumId w:val="7"/>
  </w:num>
  <w:num w:numId="36" w16cid:durableId="592513322">
    <w:abstractNumId w:val="0"/>
  </w:num>
  <w:num w:numId="37" w16cid:durableId="682367228">
    <w:abstractNumId w:val="15"/>
  </w:num>
  <w:num w:numId="38" w16cid:durableId="1872955029">
    <w:abstractNumId w:val="40"/>
  </w:num>
  <w:num w:numId="39" w16cid:durableId="1294679578">
    <w:abstractNumId w:val="17"/>
  </w:num>
  <w:num w:numId="40" w16cid:durableId="968629801">
    <w:abstractNumId w:val="10"/>
  </w:num>
  <w:num w:numId="41" w16cid:durableId="2293879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C2"/>
    <w:rsid w:val="000011F3"/>
    <w:rsid w:val="00001993"/>
    <w:rsid w:val="00001B9D"/>
    <w:rsid w:val="000029CA"/>
    <w:rsid w:val="00003CE7"/>
    <w:rsid w:val="0000595A"/>
    <w:rsid w:val="00005A6D"/>
    <w:rsid w:val="00005DA2"/>
    <w:rsid w:val="00011E91"/>
    <w:rsid w:val="00014EB9"/>
    <w:rsid w:val="00015BC4"/>
    <w:rsid w:val="00016FA9"/>
    <w:rsid w:val="0002268A"/>
    <w:rsid w:val="00025663"/>
    <w:rsid w:val="00026393"/>
    <w:rsid w:val="00027D3C"/>
    <w:rsid w:val="00027DDA"/>
    <w:rsid w:val="00031048"/>
    <w:rsid w:val="00032664"/>
    <w:rsid w:val="00032AAC"/>
    <w:rsid w:val="00034508"/>
    <w:rsid w:val="0003598E"/>
    <w:rsid w:val="00035A60"/>
    <w:rsid w:val="00041304"/>
    <w:rsid w:val="00044FEB"/>
    <w:rsid w:val="0004679F"/>
    <w:rsid w:val="00056342"/>
    <w:rsid w:val="00057F93"/>
    <w:rsid w:val="00061BC6"/>
    <w:rsid w:val="0006268A"/>
    <w:rsid w:val="000647EE"/>
    <w:rsid w:val="00065598"/>
    <w:rsid w:val="0006781E"/>
    <w:rsid w:val="00067DF9"/>
    <w:rsid w:val="00067DFE"/>
    <w:rsid w:val="00070D9C"/>
    <w:rsid w:val="000719F2"/>
    <w:rsid w:val="000735C8"/>
    <w:rsid w:val="000757EA"/>
    <w:rsid w:val="00075C8E"/>
    <w:rsid w:val="00077B4F"/>
    <w:rsid w:val="00077EFF"/>
    <w:rsid w:val="000817C0"/>
    <w:rsid w:val="00083158"/>
    <w:rsid w:val="00084F05"/>
    <w:rsid w:val="00085589"/>
    <w:rsid w:val="00085662"/>
    <w:rsid w:val="00085C11"/>
    <w:rsid w:val="00085D1F"/>
    <w:rsid w:val="00087391"/>
    <w:rsid w:val="00092F21"/>
    <w:rsid w:val="000960DF"/>
    <w:rsid w:val="000A0105"/>
    <w:rsid w:val="000A025E"/>
    <w:rsid w:val="000A0CAE"/>
    <w:rsid w:val="000A2B57"/>
    <w:rsid w:val="000A3B00"/>
    <w:rsid w:val="000A595D"/>
    <w:rsid w:val="000A7A5B"/>
    <w:rsid w:val="000B1050"/>
    <w:rsid w:val="000B4420"/>
    <w:rsid w:val="000B4630"/>
    <w:rsid w:val="000B48A1"/>
    <w:rsid w:val="000B62EB"/>
    <w:rsid w:val="000B72A2"/>
    <w:rsid w:val="000C041F"/>
    <w:rsid w:val="000C04E7"/>
    <w:rsid w:val="000C1D74"/>
    <w:rsid w:val="000C2238"/>
    <w:rsid w:val="000C2B1F"/>
    <w:rsid w:val="000C477E"/>
    <w:rsid w:val="000C6C24"/>
    <w:rsid w:val="000CFB0C"/>
    <w:rsid w:val="000D0600"/>
    <w:rsid w:val="000D0695"/>
    <w:rsid w:val="000D1A3E"/>
    <w:rsid w:val="000D2449"/>
    <w:rsid w:val="000D3D05"/>
    <w:rsid w:val="000D40D4"/>
    <w:rsid w:val="000D4848"/>
    <w:rsid w:val="000D61E8"/>
    <w:rsid w:val="000DE174"/>
    <w:rsid w:val="000E2DA7"/>
    <w:rsid w:val="000E34D1"/>
    <w:rsid w:val="000E38F7"/>
    <w:rsid w:val="000E5BE2"/>
    <w:rsid w:val="000F0337"/>
    <w:rsid w:val="000F04B9"/>
    <w:rsid w:val="000F106D"/>
    <w:rsid w:val="000F2FE0"/>
    <w:rsid w:val="000F3291"/>
    <w:rsid w:val="000F3C21"/>
    <w:rsid w:val="000F448E"/>
    <w:rsid w:val="000F5410"/>
    <w:rsid w:val="000F5BB1"/>
    <w:rsid w:val="000F7B4A"/>
    <w:rsid w:val="000F7F9E"/>
    <w:rsid w:val="00100524"/>
    <w:rsid w:val="0010127F"/>
    <w:rsid w:val="00101802"/>
    <w:rsid w:val="00102078"/>
    <w:rsid w:val="001022F6"/>
    <w:rsid w:val="001023B8"/>
    <w:rsid w:val="00102CB1"/>
    <w:rsid w:val="00105171"/>
    <w:rsid w:val="0010547D"/>
    <w:rsid w:val="00105623"/>
    <w:rsid w:val="00110C8E"/>
    <w:rsid w:val="00110E43"/>
    <w:rsid w:val="0011191C"/>
    <w:rsid w:val="00113D31"/>
    <w:rsid w:val="001150B8"/>
    <w:rsid w:val="0011748E"/>
    <w:rsid w:val="00117BD5"/>
    <w:rsid w:val="00120603"/>
    <w:rsid w:val="001220F4"/>
    <w:rsid w:val="001275FF"/>
    <w:rsid w:val="00130067"/>
    <w:rsid w:val="00130E92"/>
    <w:rsid w:val="00131610"/>
    <w:rsid w:val="00131D27"/>
    <w:rsid w:val="00133914"/>
    <w:rsid w:val="001341E8"/>
    <w:rsid w:val="001345CA"/>
    <w:rsid w:val="00134864"/>
    <w:rsid w:val="00137911"/>
    <w:rsid w:val="00142461"/>
    <w:rsid w:val="00142D47"/>
    <w:rsid w:val="001435B7"/>
    <w:rsid w:val="00143CDA"/>
    <w:rsid w:val="00145F4C"/>
    <w:rsid w:val="00146ADE"/>
    <w:rsid w:val="0015185B"/>
    <w:rsid w:val="00154649"/>
    <w:rsid w:val="00155E26"/>
    <w:rsid w:val="001602FA"/>
    <w:rsid w:val="00160BDC"/>
    <w:rsid w:val="00162249"/>
    <w:rsid w:val="0016295E"/>
    <w:rsid w:val="00165119"/>
    <w:rsid w:val="001673A8"/>
    <w:rsid w:val="00172207"/>
    <w:rsid w:val="0017310F"/>
    <w:rsid w:val="00177435"/>
    <w:rsid w:val="001775E0"/>
    <w:rsid w:val="00180B90"/>
    <w:rsid w:val="00180C0C"/>
    <w:rsid w:val="00181065"/>
    <w:rsid w:val="00181349"/>
    <w:rsid w:val="001823C3"/>
    <w:rsid w:val="00183B20"/>
    <w:rsid w:val="0018643D"/>
    <w:rsid w:val="0018647C"/>
    <w:rsid w:val="0018684D"/>
    <w:rsid w:val="00186875"/>
    <w:rsid w:val="00192BD6"/>
    <w:rsid w:val="00193715"/>
    <w:rsid w:val="00193ECB"/>
    <w:rsid w:val="0019721B"/>
    <w:rsid w:val="001A0F14"/>
    <w:rsid w:val="001A1AFA"/>
    <w:rsid w:val="001A3DE8"/>
    <w:rsid w:val="001A43BD"/>
    <w:rsid w:val="001A5771"/>
    <w:rsid w:val="001A7D6A"/>
    <w:rsid w:val="001B0B2F"/>
    <w:rsid w:val="001B1CB6"/>
    <w:rsid w:val="001B29DF"/>
    <w:rsid w:val="001B3051"/>
    <w:rsid w:val="001B42BF"/>
    <w:rsid w:val="001B5D03"/>
    <w:rsid w:val="001B6E04"/>
    <w:rsid w:val="001C25E8"/>
    <w:rsid w:val="001C5AFD"/>
    <w:rsid w:val="001C6B34"/>
    <w:rsid w:val="001D0932"/>
    <w:rsid w:val="001D64DD"/>
    <w:rsid w:val="001D6DFC"/>
    <w:rsid w:val="001E10C2"/>
    <w:rsid w:val="001E10CD"/>
    <w:rsid w:val="001E1677"/>
    <w:rsid w:val="001E1BD6"/>
    <w:rsid w:val="001E56FE"/>
    <w:rsid w:val="001E6E2D"/>
    <w:rsid w:val="001E75D8"/>
    <w:rsid w:val="001F03AD"/>
    <w:rsid w:val="001F1AD9"/>
    <w:rsid w:val="001F1B34"/>
    <w:rsid w:val="001F2411"/>
    <w:rsid w:val="001F34EC"/>
    <w:rsid w:val="001F3B03"/>
    <w:rsid w:val="001F3D39"/>
    <w:rsid w:val="001F5FD4"/>
    <w:rsid w:val="001F797D"/>
    <w:rsid w:val="001F7BE4"/>
    <w:rsid w:val="00200237"/>
    <w:rsid w:val="00200449"/>
    <w:rsid w:val="00200507"/>
    <w:rsid w:val="002007C6"/>
    <w:rsid w:val="00200989"/>
    <w:rsid w:val="00202CD4"/>
    <w:rsid w:val="00202EE5"/>
    <w:rsid w:val="00203389"/>
    <w:rsid w:val="00203421"/>
    <w:rsid w:val="002044F6"/>
    <w:rsid w:val="0020730E"/>
    <w:rsid w:val="00210E55"/>
    <w:rsid w:val="00212691"/>
    <w:rsid w:val="00212B97"/>
    <w:rsid w:val="00213FCB"/>
    <w:rsid w:val="00214DFE"/>
    <w:rsid w:val="0022302E"/>
    <w:rsid w:val="00223399"/>
    <w:rsid w:val="0022350C"/>
    <w:rsid w:val="0022378E"/>
    <w:rsid w:val="00225B0C"/>
    <w:rsid w:val="00226036"/>
    <w:rsid w:val="00226E20"/>
    <w:rsid w:val="00226F66"/>
    <w:rsid w:val="00227299"/>
    <w:rsid w:val="002272B2"/>
    <w:rsid w:val="002272B6"/>
    <w:rsid w:val="002279D1"/>
    <w:rsid w:val="00227E16"/>
    <w:rsid w:val="002303D2"/>
    <w:rsid w:val="00233100"/>
    <w:rsid w:val="00234C95"/>
    <w:rsid w:val="00234F1F"/>
    <w:rsid w:val="002367F8"/>
    <w:rsid w:val="002425E8"/>
    <w:rsid w:val="0024403D"/>
    <w:rsid w:val="00245CDE"/>
    <w:rsid w:val="002524E5"/>
    <w:rsid w:val="00252B9C"/>
    <w:rsid w:val="00252EFB"/>
    <w:rsid w:val="002533C5"/>
    <w:rsid w:val="00253B45"/>
    <w:rsid w:val="002541B1"/>
    <w:rsid w:val="00255945"/>
    <w:rsid w:val="00255A13"/>
    <w:rsid w:val="002562EF"/>
    <w:rsid w:val="00256C01"/>
    <w:rsid w:val="00257550"/>
    <w:rsid w:val="00262062"/>
    <w:rsid w:val="00266964"/>
    <w:rsid w:val="0026725F"/>
    <w:rsid w:val="00270DA3"/>
    <w:rsid w:val="002724A4"/>
    <w:rsid w:val="00272914"/>
    <w:rsid w:val="002745BE"/>
    <w:rsid w:val="00274817"/>
    <w:rsid w:val="0027757E"/>
    <w:rsid w:val="00277915"/>
    <w:rsid w:val="00280862"/>
    <w:rsid w:val="002848B3"/>
    <w:rsid w:val="00285853"/>
    <w:rsid w:val="00285D93"/>
    <w:rsid w:val="002863D6"/>
    <w:rsid w:val="00286887"/>
    <w:rsid w:val="00286CD3"/>
    <w:rsid w:val="002878ED"/>
    <w:rsid w:val="00294969"/>
    <w:rsid w:val="0029500D"/>
    <w:rsid w:val="00295EFC"/>
    <w:rsid w:val="002A1B0C"/>
    <w:rsid w:val="002A4FEA"/>
    <w:rsid w:val="002A68A1"/>
    <w:rsid w:val="002A6FA2"/>
    <w:rsid w:val="002A792D"/>
    <w:rsid w:val="002A7D28"/>
    <w:rsid w:val="002B0BEC"/>
    <w:rsid w:val="002B2220"/>
    <w:rsid w:val="002B2A05"/>
    <w:rsid w:val="002B2A6D"/>
    <w:rsid w:val="002B46B5"/>
    <w:rsid w:val="002B5352"/>
    <w:rsid w:val="002B6A43"/>
    <w:rsid w:val="002B7735"/>
    <w:rsid w:val="002C1978"/>
    <w:rsid w:val="002C3B7C"/>
    <w:rsid w:val="002C3D76"/>
    <w:rsid w:val="002C4DBC"/>
    <w:rsid w:val="002C6364"/>
    <w:rsid w:val="002C715C"/>
    <w:rsid w:val="002C7186"/>
    <w:rsid w:val="002C79DF"/>
    <w:rsid w:val="002D1288"/>
    <w:rsid w:val="002D4969"/>
    <w:rsid w:val="002D6612"/>
    <w:rsid w:val="002D7F4F"/>
    <w:rsid w:val="002E28F6"/>
    <w:rsid w:val="002E3FE4"/>
    <w:rsid w:val="002E5810"/>
    <w:rsid w:val="002F11C7"/>
    <w:rsid w:val="002F2254"/>
    <w:rsid w:val="002F2387"/>
    <w:rsid w:val="002F2DE9"/>
    <w:rsid w:val="002F4B7C"/>
    <w:rsid w:val="002F4B9D"/>
    <w:rsid w:val="002F7F04"/>
    <w:rsid w:val="003047EE"/>
    <w:rsid w:val="00304F22"/>
    <w:rsid w:val="00305602"/>
    <w:rsid w:val="00305820"/>
    <w:rsid w:val="00305B74"/>
    <w:rsid w:val="003068EC"/>
    <w:rsid w:val="0031183D"/>
    <w:rsid w:val="00312829"/>
    <w:rsid w:val="00312C0C"/>
    <w:rsid w:val="00313A8B"/>
    <w:rsid w:val="003157D3"/>
    <w:rsid w:val="00317001"/>
    <w:rsid w:val="00317ADE"/>
    <w:rsid w:val="00320C42"/>
    <w:rsid w:val="00322198"/>
    <w:rsid w:val="003257C1"/>
    <w:rsid w:val="0032611B"/>
    <w:rsid w:val="003263E9"/>
    <w:rsid w:val="003310B3"/>
    <w:rsid w:val="00332E57"/>
    <w:rsid w:val="003362A1"/>
    <w:rsid w:val="00341609"/>
    <w:rsid w:val="00342DFF"/>
    <w:rsid w:val="00343AFC"/>
    <w:rsid w:val="00345A97"/>
    <w:rsid w:val="00346112"/>
    <w:rsid w:val="003466A5"/>
    <w:rsid w:val="00346997"/>
    <w:rsid w:val="00351B5F"/>
    <w:rsid w:val="00351BCC"/>
    <w:rsid w:val="00351D4F"/>
    <w:rsid w:val="003522A8"/>
    <w:rsid w:val="00354F8C"/>
    <w:rsid w:val="00356D1E"/>
    <w:rsid w:val="003613E8"/>
    <w:rsid w:val="003624B8"/>
    <w:rsid w:val="00362E0E"/>
    <w:rsid w:val="003655B2"/>
    <w:rsid w:val="00365BA7"/>
    <w:rsid w:val="0036622C"/>
    <w:rsid w:val="00371557"/>
    <w:rsid w:val="00371565"/>
    <w:rsid w:val="003728B9"/>
    <w:rsid w:val="003741DC"/>
    <w:rsid w:val="003755CF"/>
    <w:rsid w:val="00375F6C"/>
    <w:rsid w:val="003812A0"/>
    <w:rsid w:val="003821D2"/>
    <w:rsid w:val="003824C2"/>
    <w:rsid w:val="0038258E"/>
    <w:rsid w:val="0038324C"/>
    <w:rsid w:val="00384739"/>
    <w:rsid w:val="00387603"/>
    <w:rsid w:val="00394B8C"/>
    <w:rsid w:val="00397CA0"/>
    <w:rsid w:val="003A2870"/>
    <w:rsid w:val="003A2E94"/>
    <w:rsid w:val="003A5E5B"/>
    <w:rsid w:val="003A6D3F"/>
    <w:rsid w:val="003A6F12"/>
    <w:rsid w:val="003A6F66"/>
    <w:rsid w:val="003B0118"/>
    <w:rsid w:val="003B3E1F"/>
    <w:rsid w:val="003B4EBE"/>
    <w:rsid w:val="003B5853"/>
    <w:rsid w:val="003B7B7C"/>
    <w:rsid w:val="003C216B"/>
    <w:rsid w:val="003C2509"/>
    <w:rsid w:val="003C44DE"/>
    <w:rsid w:val="003C547C"/>
    <w:rsid w:val="003D00AA"/>
    <w:rsid w:val="003D0C73"/>
    <w:rsid w:val="003D11E9"/>
    <w:rsid w:val="003D1F89"/>
    <w:rsid w:val="003D26CE"/>
    <w:rsid w:val="003D2A9B"/>
    <w:rsid w:val="003D2AA0"/>
    <w:rsid w:val="003D3C90"/>
    <w:rsid w:val="003D5482"/>
    <w:rsid w:val="003D59E0"/>
    <w:rsid w:val="003D7B4C"/>
    <w:rsid w:val="003E04B2"/>
    <w:rsid w:val="003E1E85"/>
    <w:rsid w:val="003E34CC"/>
    <w:rsid w:val="003E7459"/>
    <w:rsid w:val="003E77CF"/>
    <w:rsid w:val="003F1E45"/>
    <w:rsid w:val="003F5325"/>
    <w:rsid w:val="00400131"/>
    <w:rsid w:val="0040022F"/>
    <w:rsid w:val="00401699"/>
    <w:rsid w:val="00403333"/>
    <w:rsid w:val="0041088B"/>
    <w:rsid w:val="00411C61"/>
    <w:rsid w:val="00414C01"/>
    <w:rsid w:val="00414F13"/>
    <w:rsid w:val="00414F70"/>
    <w:rsid w:val="004167E0"/>
    <w:rsid w:val="0042094D"/>
    <w:rsid w:val="004212D7"/>
    <w:rsid w:val="004225F1"/>
    <w:rsid w:val="00422904"/>
    <w:rsid w:val="004239A4"/>
    <w:rsid w:val="00424422"/>
    <w:rsid w:val="00424A85"/>
    <w:rsid w:val="004271BA"/>
    <w:rsid w:val="0042744A"/>
    <w:rsid w:val="004279D8"/>
    <w:rsid w:val="00432667"/>
    <w:rsid w:val="00435919"/>
    <w:rsid w:val="00437303"/>
    <w:rsid w:val="004424C4"/>
    <w:rsid w:val="00445909"/>
    <w:rsid w:val="00450570"/>
    <w:rsid w:val="00454563"/>
    <w:rsid w:val="004549C3"/>
    <w:rsid w:val="00456069"/>
    <w:rsid w:val="00457040"/>
    <w:rsid w:val="0046158B"/>
    <w:rsid w:val="0046348D"/>
    <w:rsid w:val="00463DF2"/>
    <w:rsid w:val="0046568E"/>
    <w:rsid w:val="00465969"/>
    <w:rsid w:val="004669DE"/>
    <w:rsid w:val="00466B05"/>
    <w:rsid w:val="00466B12"/>
    <w:rsid w:val="004674E1"/>
    <w:rsid w:val="0046752B"/>
    <w:rsid w:val="0047007B"/>
    <w:rsid w:val="00470189"/>
    <w:rsid w:val="00472CAA"/>
    <w:rsid w:val="00473723"/>
    <w:rsid w:val="00473EBE"/>
    <w:rsid w:val="00475271"/>
    <w:rsid w:val="0048044E"/>
    <w:rsid w:val="00481EEF"/>
    <w:rsid w:val="00482565"/>
    <w:rsid w:val="00482C41"/>
    <w:rsid w:val="00485BE2"/>
    <w:rsid w:val="00486ED4"/>
    <w:rsid w:val="00490B55"/>
    <w:rsid w:val="004911D4"/>
    <w:rsid w:val="00496EAB"/>
    <w:rsid w:val="004A1586"/>
    <w:rsid w:val="004A1A61"/>
    <w:rsid w:val="004A3E83"/>
    <w:rsid w:val="004A5354"/>
    <w:rsid w:val="004A5A02"/>
    <w:rsid w:val="004A662A"/>
    <w:rsid w:val="004A69B7"/>
    <w:rsid w:val="004B0036"/>
    <w:rsid w:val="004B0352"/>
    <w:rsid w:val="004B40EF"/>
    <w:rsid w:val="004B5106"/>
    <w:rsid w:val="004B5AD5"/>
    <w:rsid w:val="004C0357"/>
    <w:rsid w:val="004C0D1A"/>
    <w:rsid w:val="004C47F5"/>
    <w:rsid w:val="004C5845"/>
    <w:rsid w:val="004C792D"/>
    <w:rsid w:val="004D050A"/>
    <w:rsid w:val="004D308F"/>
    <w:rsid w:val="004D4A9E"/>
    <w:rsid w:val="004D4C3B"/>
    <w:rsid w:val="004D6392"/>
    <w:rsid w:val="004D6F18"/>
    <w:rsid w:val="004D7273"/>
    <w:rsid w:val="004E3D5D"/>
    <w:rsid w:val="004E6D44"/>
    <w:rsid w:val="004E7235"/>
    <w:rsid w:val="004E7962"/>
    <w:rsid w:val="004F1221"/>
    <w:rsid w:val="004F3068"/>
    <w:rsid w:val="004F50FD"/>
    <w:rsid w:val="0050100A"/>
    <w:rsid w:val="0050434E"/>
    <w:rsid w:val="0050534E"/>
    <w:rsid w:val="005065A7"/>
    <w:rsid w:val="00507D46"/>
    <w:rsid w:val="00512404"/>
    <w:rsid w:val="005138AE"/>
    <w:rsid w:val="00513E74"/>
    <w:rsid w:val="00514974"/>
    <w:rsid w:val="00515140"/>
    <w:rsid w:val="005228ED"/>
    <w:rsid w:val="00527A22"/>
    <w:rsid w:val="00530C23"/>
    <w:rsid w:val="00536D07"/>
    <w:rsid w:val="0054108A"/>
    <w:rsid w:val="0054132B"/>
    <w:rsid w:val="005419BF"/>
    <w:rsid w:val="005420D6"/>
    <w:rsid w:val="00542241"/>
    <w:rsid w:val="005427F8"/>
    <w:rsid w:val="00547A47"/>
    <w:rsid w:val="0055069D"/>
    <w:rsid w:val="005516C7"/>
    <w:rsid w:val="00557DC3"/>
    <w:rsid w:val="00557F2F"/>
    <w:rsid w:val="0056105D"/>
    <w:rsid w:val="00563220"/>
    <w:rsid w:val="00563983"/>
    <w:rsid w:val="00564449"/>
    <w:rsid w:val="0056610A"/>
    <w:rsid w:val="00570D55"/>
    <w:rsid w:val="0057231E"/>
    <w:rsid w:val="005725A4"/>
    <w:rsid w:val="00573364"/>
    <w:rsid w:val="00574AB7"/>
    <w:rsid w:val="00576339"/>
    <w:rsid w:val="00576E6D"/>
    <w:rsid w:val="005770F8"/>
    <w:rsid w:val="00580DF9"/>
    <w:rsid w:val="00580FEC"/>
    <w:rsid w:val="005815E9"/>
    <w:rsid w:val="005845BB"/>
    <w:rsid w:val="0058474C"/>
    <w:rsid w:val="00584A3F"/>
    <w:rsid w:val="005854B1"/>
    <w:rsid w:val="00590819"/>
    <w:rsid w:val="00595E91"/>
    <w:rsid w:val="0059650C"/>
    <w:rsid w:val="00596790"/>
    <w:rsid w:val="00597028"/>
    <w:rsid w:val="005A09D2"/>
    <w:rsid w:val="005A2F51"/>
    <w:rsid w:val="005A4C90"/>
    <w:rsid w:val="005A5C81"/>
    <w:rsid w:val="005A6BE8"/>
    <w:rsid w:val="005A7F3B"/>
    <w:rsid w:val="005B06C3"/>
    <w:rsid w:val="005B1247"/>
    <w:rsid w:val="005B2B96"/>
    <w:rsid w:val="005B39FF"/>
    <w:rsid w:val="005B3CD5"/>
    <w:rsid w:val="005B3EB3"/>
    <w:rsid w:val="005B5CA2"/>
    <w:rsid w:val="005B5EB5"/>
    <w:rsid w:val="005B6A73"/>
    <w:rsid w:val="005C2D4D"/>
    <w:rsid w:val="005C51F8"/>
    <w:rsid w:val="005C5C08"/>
    <w:rsid w:val="005C69D7"/>
    <w:rsid w:val="005D0A4F"/>
    <w:rsid w:val="005D62F3"/>
    <w:rsid w:val="005E0388"/>
    <w:rsid w:val="005E30F2"/>
    <w:rsid w:val="005E3764"/>
    <w:rsid w:val="005E6427"/>
    <w:rsid w:val="005E66D0"/>
    <w:rsid w:val="005F14EA"/>
    <w:rsid w:val="005F3600"/>
    <w:rsid w:val="005F5184"/>
    <w:rsid w:val="005F7C81"/>
    <w:rsid w:val="00602244"/>
    <w:rsid w:val="00603902"/>
    <w:rsid w:val="006039B2"/>
    <w:rsid w:val="006051FC"/>
    <w:rsid w:val="006059AA"/>
    <w:rsid w:val="00606514"/>
    <w:rsid w:val="00606A0F"/>
    <w:rsid w:val="00606BD7"/>
    <w:rsid w:val="0060710C"/>
    <w:rsid w:val="00610427"/>
    <w:rsid w:val="00611F31"/>
    <w:rsid w:val="006120E7"/>
    <w:rsid w:val="006137E7"/>
    <w:rsid w:val="0061510D"/>
    <w:rsid w:val="00616370"/>
    <w:rsid w:val="0061643B"/>
    <w:rsid w:val="006170C5"/>
    <w:rsid w:val="006206E6"/>
    <w:rsid w:val="006268EF"/>
    <w:rsid w:val="00631750"/>
    <w:rsid w:val="0063215A"/>
    <w:rsid w:val="00633C5D"/>
    <w:rsid w:val="00634A14"/>
    <w:rsid w:val="00635107"/>
    <w:rsid w:val="00640C16"/>
    <w:rsid w:val="00640F8E"/>
    <w:rsid w:val="0064106B"/>
    <w:rsid w:val="00641C0B"/>
    <w:rsid w:val="00643AA6"/>
    <w:rsid w:val="00643BED"/>
    <w:rsid w:val="0064434E"/>
    <w:rsid w:val="00645A5D"/>
    <w:rsid w:val="00651A47"/>
    <w:rsid w:val="00651CFF"/>
    <w:rsid w:val="006529EF"/>
    <w:rsid w:val="0066161A"/>
    <w:rsid w:val="00663948"/>
    <w:rsid w:val="0066408E"/>
    <w:rsid w:val="0067065F"/>
    <w:rsid w:val="00671126"/>
    <w:rsid w:val="00671A34"/>
    <w:rsid w:val="00672E56"/>
    <w:rsid w:val="00672E5A"/>
    <w:rsid w:val="00673D2B"/>
    <w:rsid w:val="006744EB"/>
    <w:rsid w:val="00674BB7"/>
    <w:rsid w:val="0067589D"/>
    <w:rsid w:val="00677932"/>
    <w:rsid w:val="00681ED8"/>
    <w:rsid w:val="00682C86"/>
    <w:rsid w:val="00685328"/>
    <w:rsid w:val="00685A73"/>
    <w:rsid w:val="00687BCA"/>
    <w:rsid w:val="006914E9"/>
    <w:rsid w:val="00693C5D"/>
    <w:rsid w:val="006948D3"/>
    <w:rsid w:val="006A08AF"/>
    <w:rsid w:val="006A1033"/>
    <w:rsid w:val="006A1682"/>
    <w:rsid w:val="006A24AE"/>
    <w:rsid w:val="006A3CAC"/>
    <w:rsid w:val="006A3DD9"/>
    <w:rsid w:val="006A41FF"/>
    <w:rsid w:val="006A428F"/>
    <w:rsid w:val="006A6733"/>
    <w:rsid w:val="006B1C65"/>
    <w:rsid w:val="006B1DA4"/>
    <w:rsid w:val="006B2330"/>
    <w:rsid w:val="006B2FF4"/>
    <w:rsid w:val="006B5774"/>
    <w:rsid w:val="006B69CA"/>
    <w:rsid w:val="006B6C74"/>
    <w:rsid w:val="006B7168"/>
    <w:rsid w:val="006C074D"/>
    <w:rsid w:val="006C1071"/>
    <w:rsid w:val="006C10C1"/>
    <w:rsid w:val="006C19DB"/>
    <w:rsid w:val="006C1D45"/>
    <w:rsid w:val="006C222D"/>
    <w:rsid w:val="006C2606"/>
    <w:rsid w:val="006C35B4"/>
    <w:rsid w:val="006C3A69"/>
    <w:rsid w:val="006C3B89"/>
    <w:rsid w:val="006C4960"/>
    <w:rsid w:val="006C4BB9"/>
    <w:rsid w:val="006C4E66"/>
    <w:rsid w:val="006C60BA"/>
    <w:rsid w:val="006C6E99"/>
    <w:rsid w:val="006D01EE"/>
    <w:rsid w:val="006D0A25"/>
    <w:rsid w:val="006D2986"/>
    <w:rsid w:val="006D2A0F"/>
    <w:rsid w:val="006D3246"/>
    <w:rsid w:val="006D3711"/>
    <w:rsid w:val="006D3C08"/>
    <w:rsid w:val="006D3E7F"/>
    <w:rsid w:val="006D6EB9"/>
    <w:rsid w:val="006E102A"/>
    <w:rsid w:val="006E2766"/>
    <w:rsid w:val="006E32E9"/>
    <w:rsid w:val="006E36C6"/>
    <w:rsid w:val="006E4445"/>
    <w:rsid w:val="006E5DB8"/>
    <w:rsid w:val="006E6E81"/>
    <w:rsid w:val="006F4D4C"/>
    <w:rsid w:val="006F5F54"/>
    <w:rsid w:val="006F71B1"/>
    <w:rsid w:val="00701AD0"/>
    <w:rsid w:val="00705EFF"/>
    <w:rsid w:val="0071161F"/>
    <w:rsid w:val="0071317B"/>
    <w:rsid w:val="00715550"/>
    <w:rsid w:val="00716580"/>
    <w:rsid w:val="00717F2E"/>
    <w:rsid w:val="007220DC"/>
    <w:rsid w:val="007225DA"/>
    <w:rsid w:val="00723E0F"/>
    <w:rsid w:val="00724A01"/>
    <w:rsid w:val="007266D8"/>
    <w:rsid w:val="00727061"/>
    <w:rsid w:val="00727F26"/>
    <w:rsid w:val="00731DD1"/>
    <w:rsid w:val="00733B94"/>
    <w:rsid w:val="00734F92"/>
    <w:rsid w:val="00735498"/>
    <w:rsid w:val="0073606B"/>
    <w:rsid w:val="00736CD6"/>
    <w:rsid w:val="00737D63"/>
    <w:rsid w:val="00739EC5"/>
    <w:rsid w:val="00740A5F"/>
    <w:rsid w:val="00741C7C"/>
    <w:rsid w:val="00744B74"/>
    <w:rsid w:val="00752F2C"/>
    <w:rsid w:val="007537CE"/>
    <w:rsid w:val="0075427E"/>
    <w:rsid w:val="007554BC"/>
    <w:rsid w:val="00755F1E"/>
    <w:rsid w:val="00756C32"/>
    <w:rsid w:val="00761433"/>
    <w:rsid w:val="0076146B"/>
    <w:rsid w:val="00762E48"/>
    <w:rsid w:val="00771810"/>
    <w:rsid w:val="0077273D"/>
    <w:rsid w:val="00773ADD"/>
    <w:rsid w:val="00777086"/>
    <w:rsid w:val="00777562"/>
    <w:rsid w:val="00777911"/>
    <w:rsid w:val="007910CB"/>
    <w:rsid w:val="00791A55"/>
    <w:rsid w:val="00795C48"/>
    <w:rsid w:val="00796775"/>
    <w:rsid w:val="007A15A3"/>
    <w:rsid w:val="007A1BE7"/>
    <w:rsid w:val="007A5FAC"/>
    <w:rsid w:val="007A6F1C"/>
    <w:rsid w:val="007B0212"/>
    <w:rsid w:val="007B2C33"/>
    <w:rsid w:val="007B3EB1"/>
    <w:rsid w:val="007B46DF"/>
    <w:rsid w:val="007B4B9C"/>
    <w:rsid w:val="007B53A9"/>
    <w:rsid w:val="007B5ACC"/>
    <w:rsid w:val="007B5D92"/>
    <w:rsid w:val="007B5FA7"/>
    <w:rsid w:val="007B6A41"/>
    <w:rsid w:val="007B7C0D"/>
    <w:rsid w:val="007B7F03"/>
    <w:rsid w:val="007C093D"/>
    <w:rsid w:val="007C5A5E"/>
    <w:rsid w:val="007C5E1D"/>
    <w:rsid w:val="007D175E"/>
    <w:rsid w:val="007D23E1"/>
    <w:rsid w:val="007D35EE"/>
    <w:rsid w:val="007D625C"/>
    <w:rsid w:val="007D7E22"/>
    <w:rsid w:val="007E0730"/>
    <w:rsid w:val="007E2F40"/>
    <w:rsid w:val="007E5462"/>
    <w:rsid w:val="007E7695"/>
    <w:rsid w:val="007F0FCD"/>
    <w:rsid w:val="007F2212"/>
    <w:rsid w:val="007F3FA3"/>
    <w:rsid w:val="007F54C0"/>
    <w:rsid w:val="007F6C1A"/>
    <w:rsid w:val="007FB9C6"/>
    <w:rsid w:val="008015D0"/>
    <w:rsid w:val="00801AA3"/>
    <w:rsid w:val="00801D86"/>
    <w:rsid w:val="00804CAD"/>
    <w:rsid w:val="00804E62"/>
    <w:rsid w:val="0080777B"/>
    <w:rsid w:val="00810824"/>
    <w:rsid w:val="0081110A"/>
    <w:rsid w:val="00811DC7"/>
    <w:rsid w:val="00811F7E"/>
    <w:rsid w:val="008120DF"/>
    <w:rsid w:val="0081280A"/>
    <w:rsid w:val="00813E16"/>
    <w:rsid w:val="00814D8B"/>
    <w:rsid w:val="008165BB"/>
    <w:rsid w:val="008223CD"/>
    <w:rsid w:val="00824F19"/>
    <w:rsid w:val="00826F2A"/>
    <w:rsid w:val="00830959"/>
    <w:rsid w:val="0083181D"/>
    <w:rsid w:val="00832606"/>
    <w:rsid w:val="00832C5B"/>
    <w:rsid w:val="008336BC"/>
    <w:rsid w:val="008339C8"/>
    <w:rsid w:val="00834A1B"/>
    <w:rsid w:val="00835DB2"/>
    <w:rsid w:val="00836390"/>
    <w:rsid w:val="00840EF1"/>
    <w:rsid w:val="00841D78"/>
    <w:rsid w:val="0084612F"/>
    <w:rsid w:val="008469AD"/>
    <w:rsid w:val="008508B1"/>
    <w:rsid w:val="00852EC8"/>
    <w:rsid w:val="00854D3D"/>
    <w:rsid w:val="008564CC"/>
    <w:rsid w:val="0085674B"/>
    <w:rsid w:val="00857844"/>
    <w:rsid w:val="00857CAD"/>
    <w:rsid w:val="00860544"/>
    <w:rsid w:val="00860D15"/>
    <w:rsid w:val="00860E7F"/>
    <w:rsid w:val="008613C2"/>
    <w:rsid w:val="00861C8D"/>
    <w:rsid w:val="00862409"/>
    <w:rsid w:val="00862700"/>
    <w:rsid w:val="008631EF"/>
    <w:rsid w:val="00865CB7"/>
    <w:rsid w:val="00866D5C"/>
    <w:rsid w:val="0087106A"/>
    <w:rsid w:val="00872086"/>
    <w:rsid w:val="0087389F"/>
    <w:rsid w:val="008738D0"/>
    <w:rsid w:val="00873A98"/>
    <w:rsid w:val="00873D5D"/>
    <w:rsid w:val="008766E5"/>
    <w:rsid w:val="00880EFA"/>
    <w:rsid w:val="008810A3"/>
    <w:rsid w:val="008815A8"/>
    <w:rsid w:val="00881ECA"/>
    <w:rsid w:val="0088271E"/>
    <w:rsid w:val="008827F5"/>
    <w:rsid w:val="008904B2"/>
    <w:rsid w:val="00891C8F"/>
    <w:rsid w:val="00891E11"/>
    <w:rsid w:val="00892A67"/>
    <w:rsid w:val="00892E79"/>
    <w:rsid w:val="00894EC6"/>
    <w:rsid w:val="008969CA"/>
    <w:rsid w:val="008973E5"/>
    <w:rsid w:val="00897AA2"/>
    <w:rsid w:val="008A3927"/>
    <w:rsid w:val="008A418B"/>
    <w:rsid w:val="008A47A6"/>
    <w:rsid w:val="008A510C"/>
    <w:rsid w:val="008A67FC"/>
    <w:rsid w:val="008A78CE"/>
    <w:rsid w:val="008B151E"/>
    <w:rsid w:val="008B1A9F"/>
    <w:rsid w:val="008B2BD9"/>
    <w:rsid w:val="008B2C24"/>
    <w:rsid w:val="008B36FE"/>
    <w:rsid w:val="008B51C6"/>
    <w:rsid w:val="008B5B6E"/>
    <w:rsid w:val="008B6432"/>
    <w:rsid w:val="008B75E0"/>
    <w:rsid w:val="008B7C11"/>
    <w:rsid w:val="008C21AB"/>
    <w:rsid w:val="008C3D2E"/>
    <w:rsid w:val="008C3FBE"/>
    <w:rsid w:val="008C56DF"/>
    <w:rsid w:val="008C7FC9"/>
    <w:rsid w:val="008D00C7"/>
    <w:rsid w:val="008D025E"/>
    <w:rsid w:val="008D08C1"/>
    <w:rsid w:val="008D0F45"/>
    <w:rsid w:val="008D22B7"/>
    <w:rsid w:val="008D3269"/>
    <w:rsid w:val="008D67A4"/>
    <w:rsid w:val="008D6865"/>
    <w:rsid w:val="008D7471"/>
    <w:rsid w:val="008D775D"/>
    <w:rsid w:val="008D7894"/>
    <w:rsid w:val="008E174E"/>
    <w:rsid w:val="008E17C7"/>
    <w:rsid w:val="008E2314"/>
    <w:rsid w:val="008E5C64"/>
    <w:rsid w:val="008E7833"/>
    <w:rsid w:val="008F106D"/>
    <w:rsid w:val="008F2B04"/>
    <w:rsid w:val="008F2D61"/>
    <w:rsid w:val="008F4CC9"/>
    <w:rsid w:val="0090128B"/>
    <w:rsid w:val="00902590"/>
    <w:rsid w:val="009027CD"/>
    <w:rsid w:val="00902A73"/>
    <w:rsid w:val="00904126"/>
    <w:rsid w:val="00904683"/>
    <w:rsid w:val="00904D68"/>
    <w:rsid w:val="00906DE3"/>
    <w:rsid w:val="00910EED"/>
    <w:rsid w:val="00912743"/>
    <w:rsid w:val="00912E30"/>
    <w:rsid w:val="00916C06"/>
    <w:rsid w:val="00916EFE"/>
    <w:rsid w:val="00917072"/>
    <w:rsid w:val="00922B09"/>
    <w:rsid w:val="009236AB"/>
    <w:rsid w:val="009242D9"/>
    <w:rsid w:val="009303F4"/>
    <w:rsid w:val="009304C3"/>
    <w:rsid w:val="00930B3C"/>
    <w:rsid w:val="00931F92"/>
    <w:rsid w:val="00932EC8"/>
    <w:rsid w:val="00936255"/>
    <w:rsid w:val="00936A38"/>
    <w:rsid w:val="0094318D"/>
    <w:rsid w:val="0094469B"/>
    <w:rsid w:val="00945F5B"/>
    <w:rsid w:val="00947395"/>
    <w:rsid w:val="00947A89"/>
    <w:rsid w:val="00950AED"/>
    <w:rsid w:val="00950B91"/>
    <w:rsid w:val="00952C8F"/>
    <w:rsid w:val="00953246"/>
    <w:rsid w:val="0095463B"/>
    <w:rsid w:val="009554BA"/>
    <w:rsid w:val="0095664D"/>
    <w:rsid w:val="009569CC"/>
    <w:rsid w:val="00956B7C"/>
    <w:rsid w:val="009609FC"/>
    <w:rsid w:val="0096156D"/>
    <w:rsid w:val="009622A2"/>
    <w:rsid w:val="00966FBB"/>
    <w:rsid w:val="009678EE"/>
    <w:rsid w:val="00967E8F"/>
    <w:rsid w:val="009751D2"/>
    <w:rsid w:val="009773FC"/>
    <w:rsid w:val="00977A66"/>
    <w:rsid w:val="00977B04"/>
    <w:rsid w:val="00981311"/>
    <w:rsid w:val="009820B7"/>
    <w:rsid w:val="009824CD"/>
    <w:rsid w:val="009826B5"/>
    <w:rsid w:val="00983E43"/>
    <w:rsid w:val="00984947"/>
    <w:rsid w:val="009866E1"/>
    <w:rsid w:val="00987FE0"/>
    <w:rsid w:val="00991843"/>
    <w:rsid w:val="00992552"/>
    <w:rsid w:val="009925D6"/>
    <w:rsid w:val="00995CDA"/>
    <w:rsid w:val="00995E5D"/>
    <w:rsid w:val="009A215A"/>
    <w:rsid w:val="009A3008"/>
    <w:rsid w:val="009A3319"/>
    <w:rsid w:val="009A3E3F"/>
    <w:rsid w:val="009A44B6"/>
    <w:rsid w:val="009B0887"/>
    <w:rsid w:val="009B40CD"/>
    <w:rsid w:val="009B42C6"/>
    <w:rsid w:val="009B49C2"/>
    <w:rsid w:val="009B4D81"/>
    <w:rsid w:val="009B5D8F"/>
    <w:rsid w:val="009B5EEC"/>
    <w:rsid w:val="009B6672"/>
    <w:rsid w:val="009B6724"/>
    <w:rsid w:val="009B779A"/>
    <w:rsid w:val="009C2C8E"/>
    <w:rsid w:val="009C341C"/>
    <w:rsid w:val="009C3764"/>
    <w:rsid w:val="009C3DC9"/>
    <w:rsid w:val="009C5030"/>
    <w:rsid w:val="009D68F9"/>
    <w:rsid w:val="009D72CA"/>
    <w:rsid w:val="009E1BF9"/>
    <w:rsid w:val="009E1F55"/>
    <w:rsid w:val="009E4DA1"/>
    <w:rsid w:val="009E51B3"/>
    <w:rsid w:val="009E5528"/>
    <w:rsid w:val="009E7A9E"/>
    <w:rsid w:val="009F317D"/>
    <w:rsid w:val="009F6593"/>
    <w:rsid w:val="009F6F50"/>
    <w:rsid w:val="009F7E1C"/>
    <w:rsid w:val="00A0236E"/>
    <w:rsid w:val="00A03389"/>
    <w:rsid w:val="00A05224"/>
    <w:rsid w:val="00A10473"/>
    <w:rsid w:val="00A10DEE"/>
    <w:rsid w:val="00A11C2C"/>
    <w:rsid w:val="00A11EAE"/>
    <w:rsid w:val="00A12061"/>
    <w:rsid w:val="00A12110"/>
    <w:rsid w:val="00A13B47"/>
    <w:rsid w:val="00A140F6"/>
    <w:rsid w:val="00A164B6"/>
    <w:rsid w:val="00A16D11"/>
    <w:rsid w:val="00A1763D"/>
    <w:rsid w:val="00A21C27"/>
    <w:rsid w:val="00A240FF"/>
    <w:rsid w:val="00A248D7"/>
    <w:rsid w:val="00A27862"/>
    <w:rsid w:val="00A27E59"/>
    <w:rsid w:val="00A308D2"/>
    <w:rsid w:val="00A31425"/>
    <w:rsid w:val="00A314B1"/>
    <w:rsid w:val="00A33159"/>
    <w:rsid w:val="00A33D5B"/>
    <w:rsid w:val="00A3426B"/>
    <w:rsid w:val="00A34352"/>
    <w:rsid w:val="00A3440E"/>
    <w:rsid w:val="00A3505A"/>
    <w:rsid w:val="00A35476"/>
    <w:rsid w:val="00A361CD"/>
    <w:rsid w:val="00A3671B"/>
    <w:rsid w:val="00A37023"/>
    <w:rsid w:val="00A37F0F"/>
    <w:rsid w:val="00A4047C"/>
    <w:rsid w:val="00A45040"/>
    <w:rsid w:val="00A4638B"/>
    <w:rsid w:val="00A4769E"/>
    <w:rsid w:val="00A4FC93"/>
    <w:rsid w:val="00A51C31"/>
    <w:rsid w:val="00A56299"/>
    <w:rsid w:val="00A56ACA"/>
    <w:rsid w:val="00A60D35"/>
    <w:rsid w:val="00A62CA7"/>
    <w:rsid w:val="00A634FF"/>
    <w:rsid w:val="00A6451C"/>
    <w:rsid w:val="00A6488C"/>
    <w:rsid w:val="00A6592F"/>
    <w:rsid w:val="00A6732F"/>
    <w:rsid w:val="00A67424"/>
    <w:rsid w:val="00A70238"/>
    <w:rsid w:val="00A70690"/>
    <w:rsid w:val="00A70B57"/>
    <w:rsid w:val="00A744B9"/>
    <w:rsid w:val="00A75927"/>
    <w:rsid w:val="00A76427"/>
    <w:rsid w:val="00A76A65"/>
    <w:rsid w:val="00A76B97"/>
    <w:rsid w:val="00A8146A"/>
    <w:rsid w:val="00A8480C"/>
    <w:rsid w:val="00A867DF"/>
    <w:rsid w:val="00A90C3C"/>
    <w:rsid w:val="00A92CE1"/>
    <w:rsid w:val="00A94D3A"/>
    <w:rsid w:val="00A9722C"/>
    <w:rsid w:val="00A97B6D"/>
    <w:rsid w:val="00AA2284"/>
    <w:rsid w:val="00AA5592"/>
    <w:rsid w:val="00AA66A8"/>
    <w:rsid w:val="00AA7B56"/>
    <w:rsid w:val="00AB79F7"/>
    <w:rsid w:val="00AC0060"/>
    <w:rsid w:val="00AC11F3"/>
    <w:rsid w:val="00AC2214"/>
    <w:rsid w:val="00AC40DF"/>
    <w:rsid w:val="00AC478B"/>
    <w:rsid w:val="00AC509A"/>
    <w:rsid w:val="00AC5530"/>
    <w:rsid w:val="00AC6791"/>
    <w:rsid w:val="00AC797A"/>
    <w:rsid w:val="00AD18BA"/>
    <w:rsid w:val="00AD1AB2"/>
    <w:rsid w:val="00AD1CBE"/>
    <w:rsid w:val="00AD2926"/>
    <w:rsid w:val="00AD5BB4"/>
    <w:rsid w:val="00AD6B3A"/>
    <w:rsid w:val="00AD6BE9"/>
    <w:rsid w:val="00AD738E"/>
    <w:rsid w:val="00AE025B"/>
    <w:rsid w:val="00AE3268"/>
    <w:rsid w:val="00AE36DB"/>
    <w:rsid w:val="00AE5D52"/>
    <w:rsid w:val="00AE5E9B"/>
    <w:rsid w:val="00AE7F61"/>
    <w:rsid w:val="00AF2667"/>
    <w:rsid w:val="00AF4D42"/>
    <w:rsid w:val="00AF6010"/>
    <w:rsid w:val="00B01D76"/>
    <w:rsid w:val="00B02588"/>
    <w:rsid w:val="00B0281A"/>
    <w:rsid w:val="00B02B7C"/>
    <w:rsid w:val="00B02FA9"/>
    <w:rsid w:val="00B078DC"/>
    <w:rsid w:val="00B07A64"/>
    <w:rsid w:val="00B07C5F"/>
    <w:rsid w:val="00B10142"/>
    <w:rsid w:val="00B11FE0"/>
    <w:rsid w:val="00B13951"/>
    <w:rsid w:val="00B1426D"/>
    <w:rsid w:val="00B14567"/>
    <w:rsid w:val="00B14BED"/>
    <w:rsid w:val="00B1772C"/>
    <w:rsid w:val="00B244AD"/>
    <w:rsid w:val="00B2474F"/>
    <w:rsid w:val="00B26B04"/>
    <w:rsid w:val="00B3080F"/>
    <w:rsid w:val="00B309BD"/>
    <w:rsid w:val="00B3182E"/>
    <w:rsid w:val="00B33696"/>
    <w:rsid w:val="00B34FB6"/>
    <w:rsid w:val="00B35C2C"/>
    <w:rsid w:val="00B405F7"/>
    <w:rsid w:val="00B411F1"/>
    <w:rsid w:val="00B42CE8"/>
    <w:rsid w:val="00B46D54"/>
    <w:rsid w:val="00B52496"/>
    <w:rsid w:val="00B5268C"/>
    <w:rsid w:val="00B5298F"/>
    <w:rsid w:val="00B52D95"/>
    <w:rsid w:val="00B53532"/>
    <w:rsid w:val="00B53AAE"/>
    <w:rsid w:val="00B54EF4"/>
    <w:rsid w:val="00B5518E"/>
    <w:rsid w:val="00B56758"/>
    <w:rsid w:val="00B57AFF"/>
    <w:rsid w:val="00B57DC0"/>
    <w:rsid w:val="00B605D2"/>
    <w:rsid w:val="00B61332"/>
    <w:rsid w:val="00B616E3"/>
    <w:rsid w:val="00B6261D"/>
    <w:rsid w:val="00B63870"/>
    <w:rsid w:val="00B64FFF"/>
    <w:rsid w:val="00B70A01"/>
    <w:rsid w:val="00B71C18"/>
    <w:rsid w:val="00B735A0"/>
    <w:rsid w:val="00B73DF4"/>
    <w:rsid w:val="00B76823"/>
    <w:rsid w:val="00B76BEF"/>
    <w:rsid w:val="00B800C5"/>
    <w:rsid w:val="00B8147B"/>
    <w:rsid w:val="00B8359A"/>
    <w:rsid w:val="00B838C1"/>
    <w:rsid w:val="00B85F3D"/>
    <w:rsid w:val="00B87C85"/>
    <w:rsid w:val="00B9090C"/>
    <w:rsid w:val="00B917D2"/>
    <w:rsid w:val="00B94416"/>
    <w:rsid w:val="00B94542"/>
    <w:rsid w:val="00B95377"/>
    <w:rsid w:val="00B9555F"/>
    <w:rsid w:val="00B9652B"/>
    <w:rsid w:val="00BA1260"/>
    <w:rsid w:val="00BA134D"/>
    <w:rsid w:val="00BA1C15"/>
    <w:rsid w:val="00BA1E69"/>
    <w:rsid w:val="00BA3E10"/>
    <w:rsid w:val="00BA3E39"/>
    <w:rsid w:val="00BA4FB5"/>
    <w:rsid w:val="00BA66AD"/>
    <w:rsid w:val="00BB01C9"/>
    <w:rsid w:val="00BB043E"/>
    <w:rsid w:val="00BB17E4"/>
    <w:rsid w:val="00BB1BEF"/>
    <w:rsid w:val="00BB2A9F"/>
    <w:rsid w:val="00BB2C45"/>
    <w:rsid w:val="00BB38BA"/>
    <w:rsid w:val="00BB396B"/>
    <w:rsid w:val="00BB3B2B"/>
    <w:rsid w:val="00BB4005"/>
    <w:rsid w:val="00BB5835"/>
    <w:rsid w:val="00BB727A"/>
    <w:rsid w:val="00BC0C3A"/>
    <w:rsid w:val="00BC35E0"/>
    <w:rsid w:val="00BC5ACB"/>
    <w:rsid w:val="00BD2778"/>
    <w:rsid w:val="00BD37A6"/>
    <w:rsid w:val="00BD5208"/>
    <w:rsid w:val="00BD6089"/>
    <w:rsid w:val="00BD7973"/>
    <w:rsid w:val="00BE0CF2"/>
    <w:rsid w:val="00BF198F"/>
    <w:rsid w:val="00BF2C36"/>
    <w:rsid w:val="00BF4079"/>
    <w:rsid w:val="00BF4673"/>
    <w:rsid w:val="00BF4C73"/>
    <w:rsid w:val="00BF4D4E"/>
    <w:rsid w:val="00BF6A1C"/>
    <w:rsid w:val="00BF6A74"/>
    <w:rsid w:val="00BF6C77"/>
    <w:rsid w:val="00C003D2"/>
    <w:rsid w:val="00C03200"/>
    <w:rsid w:val="00C0427E"/>
    <w:rsid w:val="00C0698A"/>
    <w:rsid w:val="00C108B9"/>
    <w:rsid w:val="00C1543D"/>
    <w:rsid w:val="00C156F2"/>
    <w:rsid w:val="00C158E3"/>
    <w:rsid w:val="00C16C0D"/>
    <w:rsid w:val="00C17FC0"/>
    <w:rsid w:val="00C21D84"/>
    <w:rsid w:val="00C22337"/>
    <w:rsid w:val="00C22591"/>
    <w:rsid w:val="00C25BBE"/>
    <w:rsid w:val="00C26E05"/>
    <w:rsid w:val="00C26E95"/>
    <w:rsid w:val="00C274FC"/>
    <w:rsid w:val="00C27C77"/>
    <w:rsid w:val="00C301E3"/>
    <w:rsid w:val="00C32B06"/>
    <w:rsid w:val="00C3366F"/>
    <w:rsid w:val="00C35DC1"/>
    <w:rsid w:val="00C3752D"/>
    <w:rsid w:val="00C40C87"/>
    <w:rsid w:val="00C416EA"/>
    <w:rsid w:val="00C42CAD"/>
    <w:rsid w:val="00C43C61"/>
    <w:rsid w:val="00C45814"/>
    <w:rsid w:val="00C45D3F"/>
    <w:rsid w:val="00C45DEC"/>
    <w:rsid w:val="00C45E92"/>
    <w:rsid w:val="00C46E32"/>
    <w:rsid w:val="00C478C2"/>
    <w:rsid w:val="00C4790B"/>
    <w:rsid w:val="00C47CEA"/>
    <w:rsid w:val="00C519D2"/>
    <w:rsid w:val="00C53115"/>
    <w:rsid w:val="00C5498E"/>
    <w:rsid w:val="00C5517D"/>
    <w:rsid w:val="00C567A3"/>
    <w:rsid w:val="00C60F5B"/>
    <w:rsid w:val="00C62FA2"/>
    <w:rsid w:val="00C6368E"/>
    <w:rsid w:val="00C65BE5"/>
    <w:rsid w:val="00C66898"/>
    <w:rsid w:val="00C7071A"/>
    <w:rsid w:val="00C72F9F"/>
    <w:rsid w:val="00C74879"/>
    <w:rsid w:val="00C75698"/>
    <w:rsid w:val="00C7693B"/>
    <w:rsid w:val="00C76E34"/>
    <w:rsid w:val="00C77092"/>
    <w:rsid w:val="00C77B6D"/>
    <w:rsid w:val="00C80374"/>
    <w:rsid w:val="00C80C2A"/>
    <w:rsid w:val="00C8167A"/>
    <w:rsid w:val="00C81D9E"/>
    <w:rsid w:val="00C83046"/>
    <w:rsid w:val="00C843EF"/>
    <w:rsid w:val="00C854ED"/>
    <w:rsid w:val="00C87D51"/>
    <w:rsid w:val="00C87EE5"/>
    <w:rsid w:val="00C90BFA"/>
    <w:rsid w:val="00C91899"/>
    <w:rsid w:val="00C921B8"/>
    <w:rsid w:val="00C9383E"/>
    <w:rsid w:val="00C940CD"/>
    <w:rsid w:val="00C945EE"/>
    <w:rsid w:val="00C96455"/>
    <w:rsid w:val="00C96542"/>
    <w:rsid w:val="00CA0064"/>
    <w:rsid w:val="00CA0FB7"/>
    <w:rsid w:val="00CA2F43"/>
    <w:rsid w:val="00CA3955"/>
    <w:rsid w:val="00CA492B"/>
    <w:rsid w:val="00CA4D51"/>
    <w:rsid w:val="00CA58E7"/>
    <w:rsid w:val="00CA6C41"/>
    <w:rsid w:val="00CA7231"/>
    <w:rsid w:val="00CB0381"/>
    <w:rsid w:val="00CB0973"/>
    <w:rsid w:val="00CB1009"/>
    <w:rsid w:val="00CB360A"/>
    <w:rsid w:val="00CB4F2D"/>
    <w:rsid w:val="00CB6B3B"/>
    <w:rsid w:val="00CC29AB"/>
    <w:rsid w:val="00CC3A40"/>
    <w:rsid w:val="00CC51E9"/>
    <w:rsid w:val="00CC6C1A"/>
    <w:rsid w:val="00CC75B3"/>
    <w:rsid w:val="00CC7647"/>
    <w:rsid w:val="00CD0F22"/>
    <w:rsid w:val="00CD162E"/>
    <w:rsid w:val="00CD3405"/>
    <w:rsid w:val="00CD5C9E"/>
    <w:rsid w:val="00CD6FC0"/>
    <w:rsid w:val="00CE05C0"/>
    <w:rsid w:val="00CE07A6"/>
    <w:rsid w:val="00CE0BAE"/>
    <w:rsid w:val="00CE1D06"/>
    <w:rsid w:val="00CE2AB6"/>
    <w:rsid w:val="00CE7B80"/>
    <w:rsid w:val="00CE7F9C"/>
    <w:rsid w:val="00CF1A52"/>
    <w:rsid w:val="00CF2A8E"/>
    <w:rsid w:val="00CF2B67"/>
    <w:rsid w:val="00CF6DAB"/>
    <w:rsid w:val="00D0146E"/>
    <w:rsid w:val="00D01CA8"/>
    <w:rsid w:val="00D027B6"/>
    <w:rsid w:val="00D02C19"/>
    <w:rsid w:val="00D02FDB"/>
    <w:rsid w:val="00D03A86"/>
    <w:rsid w:val="00D0626F"/>
    <w:rsid w:val="00D06BC8"/>
    <w:rsid w:val="00D112BE"/>
    <w:rsid w:val="00D1177C"/>
    <w:rsid w:val="00D12049"/>
    <w:rsid w:val="00D121F0"/>
    <w:rsid w:val="00D12392"/>
    <w:rsid w:val="00D1301E"/>
    <w:rsid w:val="00D225DB"/>
    <w:rsid w:val="00D26C36"/>
    <w:rsid w:val="00D30824"/>
    <w:rsid w:val="00D314B9"/>
    <w:rsid w:val="00D31764"/>
    <w:rsid w:val="00D31D07"/>
    <w:rsid w:val="00D32973"/>
    <w:rsid w:val="00D3304F"/>
    <w:rsid w:val="00D366F9"/>
    <w:rsid w:val="00D37CFC"/>
    <w:rsid w:val="00D41BA7"/>
    <w:rsid w:val="00D41D87"/>
    <w:rsid w:val="00D44B47"/>
    <w:rsid w:val="00D4744F"/>
    <w:rsid w:val="00D52760"/>
    <w:rsid w:val="00D55740"/>
    <w:rsid w:val="00D5779D"/>
    <w:rsid w:val="00D60220"/>
    <w:rsid w:val="00D61ADD"/>
    <w:rsid w:val="00D6311F"/>
    <w:rsid w:val="00D64BEB"/>
    <w:rsid w:val="00D6517B"/>
    <w:rsid w:val="00D65837"/>
    <w:rsid w:val="00D6606C"/>
    <w:rsid w:val="00D66835"/>
    <w:rsid w:val="00D66D11"/>
    <w:rsid w:val="00D67F33"/>
    <w:rsid w:val="00D70B64"/>
    <w:rsid w:val="00D71349"/>
    <w:rsid w:val="00D747AC"/>
    <w:rsid w:val="00D74E26"/>
    <w:rsid w:val="00D74FD5"/>
    <w:rsid w:val="00D75025"/>
    <w:rsid w:val="00D762F1"/>
    <w:rsid w:val="00D76E71"/>
    <w:rsid w:val="00D779D5"/>
    <w:rsid w:val="00D809FB"/>
    <w:rsid w:val="00D834B3"/>
    <w:rsid w:val="00D8439D"/>
    <w:rsid w:val="00D85751"/>
    <w:rsid w:val="00D85767"/>
    <w:rsid w:val="00D87CE0"/>
    <w:rsid w:val="00D92BAB"/>
    <w:rsid w:val="00D94107"/>
    <w:rsid w:val="00D94FCD"/>
    <w:rsid w:val="00DA0F6C"/>
    <w:rsid w:val="00DA12D7"/>
    <w:rsid w:val="00DA5CC1"/>
    <w:rsid w:val="00DA7BC0"/>
    <w:rsid w:val="00DB1069"/>
    <w:rsid w:val="00DB1F9C"/>
    <w:rsid w:val="00DB3276"/>
    <w:rsid w:val="00DB35AF"/>
    <w:rsid w:val="00DB68F4"/>
    <w:rsid w:val="00DC6E56"/>
    <w:rsid w:val="00DC779F"/>
    <w:rsid w:val="00DD1A3A"/>
    <w:rsid w:val="00DD551E"/>
    <w:rsid w:val="00DD68DD"/>
    <w:rsid w:val="00DE21E2"/>
    <w:rsid w:val="00DE234C"/>
    <w:rsid w:val="00DE271B"/>
    <w:rsid w:val="00DE28CF"/>
    <w:rsid w:val="00DE30B2"/>
    <w:rsid w:val="00DE3609"/>
    <w:rsid w:val="00DE49B2"/>
    <w:rsid w:val="00DE4BB3"/>
    <w:rsid w:val="00DE61E9"/>
    <w:rsid w:val="00DE68B1"/>
    <w:rsid w:val="00DE73C5"/>
    <w:rsid w:val="00DE76D6"/>
    <w:rsid w:val="00DE7DEC"/>
    <w:rsid w:val="00DF0882"/>
    <w:rsid w:val="00DF32A5"/>
    <w:rsid w:val="00DF4A48"/>
    <w:rsid w:val="00DF4F8C"/>
    <w:rsid w:val="00DF52E7"/>
    <w:rsid w:val="00DF68CE"/>
    <w:rsid w:val="00E00CDD"/>
    <w:rsid w:val="00E0237B"/>
    <w:rsid w:val="00E02E8E"/>
    <w:rsid w:val="00E044B5"/>
    <w:rsid w:val="00E05383"/>
    <w:rsid w:val="00E05F6E"/>
    <w:rsid w:val="00E0660A"/>
    <w:rsid w:val="00E116BF"/>
    <w:rsid w:val="00E116F6"/>
    <w:rsid w:val="00E11F78"/>
    <w:rsid w:val="00E12F5C"/>
    <w:rsid w:val="00E133B3"/>
    <w:rsid w:val="00E136E2"/>
    <w:rsid w:val="00E13BA7"/>
    <w:rsid w:val="00E15488"/>
    <w:rsid w:val="00E16FCC"/>
    <w:rsid w:val="00E1754C"/>
    <w:rsid w:val="00E24C06"/>
    <w:rsid w:val="00E31C80"/>
    <w:rsid w:val="00E31C8C"/>
    <w:rsid w:val="00E335EA"/>
    <w:rsid w:val="00E33784"/>
    <w:rsid w:val="00E33D5D"/>
    <w:rsid w:val="00E34AEE"/>
    <w:rsid w:val="00E353BE"/>
    <w:rsid w:val="00E36647"/>
    <w:rsid w:val="00E36658"/>
    <w:rsid w:val="00E37550"/>
    <w:rsid w:val="00E426B9"/>
    <w:rsid w:val="00E43E4C"/>
    <w:rsid w:val="00E4518A"/>
    <w:rsid w:val="00E470FF"/>
    <w:rsid w:val="00E4713F"/>
    <w:rsid w:val="00E50623"/>
    <w:rsid w:val="00E511A6"/>
    <w:rsid w:val="00E528C2"/>
    <w:rsid w:val="00E573CB"/>
    <w:rsid w:val="00E57B3A"/>
    <w:rsid w:val="00E6042B"/>
    <w:rsid w:val="00E60D71"/>
    <w:rsid w:val="00E6218D"/>
    <w:rsid w:val="00E640BB"/>
    <w:rsid w:val="00E651B5"/>
    <w:rsid w:val="00E6621A"/>
    <w:rsid w:val="00E703B6"/>
    <w:rsid w:val="00E71EF5"/>
    <w:rsid w:val="00E74AE8"/>
    <w:rsid w:val="00E75999"/>
    <w:rsid w:val="00E7631B"/>
    <w:rsid w:val="00E814C4"/>
    <w:rsid w:val="00E840D5"/>
    <w:rsid w:val="00E84F1E"/>
    <w:rsid w:val="00E90554"/>
    <w:rsid w:val="00E934D1"/>
    <w:rsid w:val="00E93807"/>
    <w:rsid w:val="00E9386F"/>
    <w:rsid w:val="00E94855"/>
    <w:rsid w:val="00E96550"/>
    <w:rsid w:val="00EA1584"/>
    <w:rsid w:val="00EA3A2B"/>
    <w:rsid w:val="00EA48E6"/>
    <w:rsid w:val="00EA5D80"/>
    <w:rsid w:val="00EA63C4"/>
    <w:rsid w:val="00EA7D68"/>
    <w:rsid w:val="00EB21BA"/>
    <w:rsid w:val="00EB39A9"/>
    <w:rsid w:val="00EB4029"/>
    <w:rsid w:val="00EB5123"/>
    <w:rsid w:val="00EB573A"/>
    <w:rsid w:val="00EB67EB"/>
    <w:rsid w:val="00EB7791"/>
    <w:rsid w:val="00EC379F"/>
    <w:rsid w:val="00EC5DB2"/>
    <w:rsid w:val="00EC683B"/>
    <w:rsid w:val="00EC769E"/>
    <w:rsid w:val="00ED0632"/>
    <w:rsid w:val="00ED44B8"/>
    <w:rsid w:val="00ED5273"/>
    <w:rsid w:val="00ED68A8"/>
    <w:rsid w:val="00ED7EF7"/>
    <w:rsid w:val="00EE0598"/>
    <w:rsid w:val="00EE29A3"/>
    <w:rsid w:val="00EE64F5"/>
    <w:rsid w:val="00EE6F43"/>
    <w:rsid w:val="00EE7418"/>
    <w:rsid w:val="00EE7B6C"/>
    <w:rsid w:val="00EF0CA3"/>
    <w:rsid w:val="00EF1C90"/>
    <w:rsid w:val="00EF1F2D"/>
    <w:rsid w:val="00EF407F"/>
    <w:rsid w:val="00F0111C"/>
    <w:rsid w:val="00F03D43"/>
    <w:rsid w:val="00F04E25"/>
    <w:rsid w:val="00F20CDF"/>
    <w:rsid w:val="00F20FF7"/>
    <w:rsid w:val="00F22D93"/>
    <w:rsid w:val="00F263C1"/>
    <w:rsid w:val="00F311AF"/>
    <w:rsid w:val="00F32AD2"/>
    <w:rsid w:val="00F34063"/>
    <w:rsid w:val="00F3406A"/>
    <w:rsid w:val="00F34823"/>
    <w:rsid w:val="00F366EE"/>
    <w:rsid w:val="00F377CA"/>
    <w:rsid w:val="00F4038E"/>
    <w:rsid w:val="00F40690"/>
    <w:rsid w:val="00F451A8"/>
    <w:rsid w:val="00F4767C"/>
    <w:rsid w:val="00F50AC4"/>
    <w:rsid w:val="00F520F3"/>
    <w:rsid w:val="00F5319A"/>
    <w:rsid w:val="00F531D3"/>
    <w:rsid w:val="00F53C0C"/>
    <w:rsid w:val="00F53EC8"/>
    <w:rsid w:val="00F54051"/>
    <w:rsid w:val="00F548A6"/>
    <w:rsid w:val="00F55147"/>
    <w:rsid w:val="00F55CAA"/>
    <w:rsid w:val="00F57768"/>
    <w:rsid w:val="00F579F9"/>
    <w:rsid w:val="00F600C3"/>
    <w:rsid w:val="00F6043E"/>
    <w:rsid w:val="00F61362"/>
    <w:rsid w:val="00F62B7E"/>
    <w:rsid w:val="00F62E99"/>
    <w:rsid w:val="00F65B7D"/>
    <w:rsid w:val="00F66852"/>
    <w:rsid w:val="00F66879"/>
    <w:rsid w:val="00F713C5"/>
    <w:rsid w:val="00F71713"/>
    <w:rsid w:val="00F72C32"/>
    <w:rsid w:val="00F734D5"/>
    <w:rsid w:val="00F7359C"/>
    <w:rsid w:val="00F7360E"/>
    <w:rsid w:val="00F739C5"/>
    <w:rsid w:val="00F74D0A"/>
    <w:rsid w:val="00F82857"/>
    <w:rsid w:val="00F82936"/>
    <w:rsid w:val="00F82C12"/>
    <w:rsid w:val="00F85BD5"/>
    <w:rsid w:val="00F86A79"/>
    <w:rsid w:val="00F86D06"/>
    <w:rsid w:val="00F87877"/>
    <w:rsid w:val="00F928B3"/>
    <w:rsid w:val="00F97925"/>
    <w:rsid w:val="00F97E07"/>
    <w:rsid w:val="00FA2DA8"/>
    <w:rsid w:val="00FA33A6"/>
    <w:rsid w:val="00FA5577"/>
    <w:rsid w:val="00FA6B93"/>
    <w:rsid w:val="00FA7843"/>
    <w:rsid w:val="00FAE116"/>
    <w:rsid w:val="00FB0157"/>
    <w:rsid w:val="00FB4B8D"/>
    <w:rsid w:val="00FB5491"/>
    <w:rsid w:val="00FC0665"/>
    <w:rsid w:val="00FC3330"/>
    <w:rsid w:val="00FC3431"/>
    <w:rsid w:val="00FC5196"/>
    <w:rsid w:val="00FC5AD1"/>
    <w:rsid w:val="00FC6700"/>
    <w:rsid w:val="00FC6D7E"/>
    <w:rsid w:val="00FC74ED"/>
    <w:rsid w:val="00FD214C"/>
    <w:rsid w:val="00FD2A0D"/>
    <w:rsid w:val="00FD2DCD"/>
    <w:rsid w:val="00FD5189"/>
    <w:rsid w:val="00FD6383"/>
    <w:rsid w:val="00FD74FB"/>
    <w:rsid w:val="00FE1EE9"/>
    <w:rsid w:val="00FE247C"/>
    <w:rsid w:val="00FE577A"/>
    <w:rsid w:val="00FF022C"/>
    <w:rsid w:val="00FF11EB"/>
    <w:rsid w:val="00FF1293"/>
    <w:rsid w:val="00FF4029"/>
    <w:rsid w:val="00FF4B85"/>
    <w:rsid w:val="00FF4F3E"/>
    <w:rsid w:val="00FF5FC1"/>
    <w:rsid w:val="0110ADC6"/>
    <w:rsid w:val="014754F0"/>
    <w:rsid w:val="0149BF94"/>
    <w:rsid w:val="01548A14"/>
    <w:rsid w:val="01804B64"/>
    <w:rsid w:val="01B9404F"/>
    <w:rsid w:val="01B9FD99"/>
    <w:rsid w:val="0296B177"/>
    <w:rsid w:val="02B01D6F"/>
    <w:rsid w:val="02F1C407"/>
    <w:rsid w:val="02FD0974"/>
    <w:rsid w:val="02FF4E63"/>
    <w:rsid w:val="03303B88"/>
    <w:rsid w:val="033CE565"/>
    <w:rsid w:val="03AD3180"/>
    <w:rsid w:val="03E056AD"/>
    <w:rsid w:val="040BC5E6"/>
    <w:rsid w:val="0421ECE0"/>
    <w:rsid w:val="042B812D"/>
    <w:rsid w:val="04442B70"/>
    <w:rsid w:val="047A9094"/>
    <w:rsid w:val="04896A51"/>
    <w:rsid w:val="04D03039"/>
    <w:rsid w:val="0515C315"/>
    <w:rsid w:val="052644CB"/>
    <w:rsid w:val="05B3605D"/>
    <w:rsid w:val="05C1C91A"/>
    <w:rsid w:val="05D5DA11"/>
    <w:rsid w:val="05F419C2"/>
    <w:rsid w:val="060826EC"/>
    <w:rsid w:val="061188EE"/>
    <w:rsid w:val="0666EAB1"/>
    <w:rsid w:val="0676C279"/>
    <w:rsid w:val="067E6D98"/>
    <w:rsid w:val="0684A1C3"/>
    <w:rsid w:val="06DE35D5"/>
    <w:rsid w:val="06F444A0"/>
    <w:rsid w:val="0703ECFD"/>
    <w:rsid w:val="07699354"/>
    <w:rsid w:val="076C4646"/>
    <w:rsid w:val="0835D0F3"/>
    <w:rsid w:val="08466877"/>
    <w:rsid w:val="0856AAB9"/>
    <w:rsid w:val="0863BAF2"/>
    <w:rsid w:val="086B8B28"/>
    <w:rsid w:val="086C0319"/>
    <w:rsid w:val="08854D53"/>
    <w:rsid w:val="08A6AE75"/>
    <w:rsid w:val="08CE1A61"/>
    <w:rsid w:val="08DCC399"/>
    <w:rsid w:val="091357F5"/>
    <w:rsid w:val="0939F11E"/>
    <w:rsid w:val="095BECD4"/>
    <w:rsid w:val="095C06B5"/>
    <w:rsid w:val="09846360"/>
    <w:rsid w:val="09986413"/>
    <w:rsid w:val="09AB521D"/>
    <w:rsid w:val="0A042A1D"/>
    <w:rsid w:val="0A15270E"/>
    <w:rsid w:val="0A1C6753"/>
    <w:rsid w:val="0A3AC8FA"/>
    <w:rsid w:val="0A56686C"/>
    <w:rsid w:val="0A8E17D9"/>
    <w:rsid w:val="0AD599E6"/>
    <w:rsid w:val="0AFC13A9"/>
    <w:rsid w:val="0B11A82B"/>
    <w:rsid w:val="0B2FA9B1"/>
    <w:rsid w:val="0B72EA9B"/>
    <w:rsid w:val="0BD060DD"/>
    <w:rsid w:val="0BD8CAD9"/>
    <w:rsid w:val="0BDC027D"/>
    <w:rsid w:val="0C044E03"/>
    <w:rsid w:val="0C131925"/>
    <w:rsid w:val="0C13B09D"/>
    <w:rsid w:val="0C1F8D1D"/>
    <w:rsid w:val="0C7D6400"/>
    <w:rsid w:val="0C97319E"/>
    <w:rsid w:val="0C9DC1A2"/>
    <w:rsid w:val="0CC3B80D"/>
    <w:rsid w:val="0D41947C"/>
    <w:rsid w:val="0DB3F0FE"/>
    <w:rsid w:val="0DE2ADD6"/>
    <w:rsid w:val="0DE7781B"/>
    <w:rsid w:val="0E7FF962"/>
    <w:rsid w:val="0E815D54"/>
    <w:rsid w:val="0E8ED645"/>
    <w:rsid w:val="0EB3FEB4"/>
    <w:rsid w:val="0F11DA3D"/>
    <w:rsid w:val="0F196920"/>
    <w:rsid w:val="0F3D565C"/>
    <w:rsid w:val="0F3D7087"/>
    <w:rsid w:val="0F810073"/>
    <w:rsid w:val="0F8DF795"/>
    <w:rsid w:val="0F970443"/>
    <w:rsid w:val="0FBCB7CC"/>
    <w:rsid w:val="101FC6A0"/>
    <w:rsid w:val="1063F6AE"/>
    <w:rsid w:val="106865E6"/>
    <w:rsid w:val="1072B3CE"/>
    <w:rsid w:val="1088AEFE"/>
    <w:rsid w:val="10DC6466"/>
    <w:rsid w:val="114FE541"/>
    <w:rsid w:val="119F002A"/>
    <w:rsid w:val="11BF7521"/>
    <w:rsid w:val="11C5F93B"/>
    <w:rsid w:val="11F8DB6E"/>
    <w:rsid w:val="124C2A11"/>
    <w:rsid w:val="124FE4E5"/>
    <w:rsid w:val="12522746"/>
    <w:rsid w:val="12691A08"/>
    <w:rsid w:val="128F4DB1"/>
    <w:rsid w:val="12E59D6F"/>
    <w:rsid w:val="134178C1"/>
    <w:rsid w:val="13580251"/>
    <w:rsid w:val="136008ED"/>
    <w:rsid w:val="136D11D2"/>
    <w:rsid w:val="1385E380"/>
    <w:rsid w:val="1417BFDA"/>
    <w:rsid w:val="142B3181"/>
    <w:rsid w:val="14B7140D"/>
    <w:rsid w:val="14F34068"/>
    <w:rsid w:val="14F548C8"/>
    <w:rsid w:val="15234038"/>
    <w:rsid w:val="155AAD89"/>
    <w:rsid w:val="156C1D91"/>
    <w:rsid w:val="16673DD6"/>
    <w:rsid w:val="1681AECB"/>
    <w:rsid w:val="1692D599"/>
    <w:rsid w:val="169CF28C"/>
    <w:rsid w:val="16A01620"/>
    <w:rsid w:val="16B47ACB"/>
    <w:rsid w:val="16BA8EC9"/>
    <w:rsid w:val="16F6DC1D"/>
    <w:rsid w:val="17235608"/>
    <w:rsid w:val="172C7295"/>
    <w:rsid w:val="173C1FB3"/>
    <w:rsid w:val="174F7AFD"/>
    <w:rsid w:val="179B2762"/>
    <w:rsid w:val="18158BFE"/>
    <w:rsid w:val="185DCDC6"/>
    <w:rsid w:val="185EA595"/>
    <w:rsid w:val="186759CB"/>
    <w:rsid w:val="187ABC18"/>
    <w:rsid w:val="188F8AAB"/>
    <w:rsid w:val="18ABD1C9"/>
    <w:rsid w:val="18D31793"/>
    <w:rsid w:val="18F83264"/>
    <w:rsid w:val="18FB2213"/>
    <w:rsid w:val="18FB868E"/>
    <w:rsid w:val="19B51B08"/>
    <w:rsid w:val="19BF7A9C"/>
    <w:rsid w:val="19F81D50"/>
    <w:rsid w:val="1A2969C5"/>
    <w:rsid w:val="1A48A870"/>
    <w:rsid w:val="1A67419C"/>
    <w:rsid w:val="1A764B08"/>
    <w:rsid w:val="1ABCB4ED"/>
    <w:rsid w:val="1AC5B1EF"/>
    <w:rsid w:val="1ACC14F7"/>
    <w:rsid w:val="1B04CCDA"/>
    <w:rsid w:val="1B4DD046"/>
    <w:rsid w:val="1B59A99B"/>
    <w:rsid w:val="1B831698"/>
    <w:rsid w:val="1BA2B72B"/>
    <w:rsid w:val="1BF02226"/>
    <w:rsid w:val="1C578966"/>
    <w:rsid w:val="1C6FC775"/>
    <w:rsid w:val="1C93964E"/>
    <w:rsid w:val="1CCDDFBB"/>
    <w:rsid w:val="1CE1BBE6"/>
    <w:rsid w:val="1D2707CC"/>
    <w:rsid w:val="1D448545"/>
    <w:rsid w:val="1D873B4C"/>
    <w:rsid w:val="1D92DF34"/>
    <w:rsid w:val="1DCF616A"/>
    <w:rsid w:val="1DEFB91F"/>
    <w:rsid w:val="1E4A532A"/>
    <w:rsid w:val="1E592B7E"/>
    <w:rsid w:val="1E819A4A"/>
    <w:rsid w:val="1EA92F60"/>
    <w:rsid w:val="1EADD135"/>
    <w:rsid w:val="1ECDCC12"/>
    <w:rsid w:val="1EE5608D"/>
    <w:rsid w:val="1F0A140D"/>
    <w:rsid w:val="1F26DB4E"/>
    <w:rsid w:val="1F8493D8"/>
    <w:rsid w:val="1FC7537F"/>
    <w:rsid w:val="1FCC3001"/>
    <w:rsid w:val="2015A921"/>
    <w:rsid w:val="2018319E"/>
    <w:rsid w:val="2022464D"/>
    <w:rsid w:val="203B4597"/>
    <w:rsid w:val="20B06210"/>
    <w:rsid w:val="20E2C25C"/>
    <w:rsid w:val="2165D7F1"/>
    <w:rsid w:val="218E238D"/>
    <w:rsid w:val="21C30BBD"/>
    <w:rsid w:val="21C95A16"/>
    <w:rsid w:val="221D0E93"/>
    <w:rsid w:val="221FAAC4"/>
    <w:rsid w:val="2236BE49"/>
    <w:rsid w:val="22782953"/>
    <w:rsid w:val="2298072F"/>
    <w:rsid w:val="22D7F557"/>
    <w:rsid w:val="22DE046A"/>
    <w:rsid w:val="22DEEF17"/>
    <w:rsid w:val="2310B27E"/>
    <w:rsid w:val="234E6959"/>
    <w:rsid w:val="23701DC8"/>
    <w:rsid w:val="23A710F0"/>
    <w:rsid w:val="245413C4"/>
    <w:rsid w:val="2455E52B"/>
    <w:rsid w:val="247C4D82"/>
    <w:rsid w:val="24831581"/>
    <w:rsid w:val="24F1475C"/>
    <w:rsid w:val="2511ACDA"/>
    <w:rsid w:val="2521AA2D"/>
    <w:rsid w:val="254696F9"/>
    <w:rsid w:val="255583E8"/>
    <w:rsid w:val="2567E23D"/>
    <w:rsid w:val="256A6E35"/>
    <w:rsid w:val="25AC2A53"/>
    <w:rsid w:val="25B30C90"/>
    <w:rsid w:val="25CBA697"/>
    <w:rsid w:val="25E2B01A"/>
    <w:rsid w:val="25EC4687"/>
    <w:rsid w:val="260C17BF"/>
    <w:rsid w:val="262026E4"/>
    <w:rsid w:val="2620CAA8"/>
    <w:rsid w:val="262E3A4A"/>
    <w:rsid w:val="264D137D"/>
    <w:rsid w:val="26B11688"/>
    <w:rsid w:val="26D2A225"/>
    <w:rsid w:val="279526AB"/>
    <w:rsid w:val="279758A7"/>
    <w:rsid w:val="27AB9CDE"/>
    <w:rsid w:val="282837CB"/>
    <w:rsid w:val="284EFF41"/>
    <w:rsid w:val="28BCF0E1"/>
    <w:rsid w:val="28CBF24C"/>
    <w:rsid w:val="28E354D9"/>
    <w:rsid w:val="28E3A1F2"/>
    <w:rsid w:val="28E6FDC3"/>
    <w:rsid w:val="28F10146"/>
    <w:rsid w:val="292B53C0"/>
    <w:rsid w:val="292E2236"/>
    <w:rsid w:val="2957D26E"/>
    <w:rsid w:val="295B19B8"/>
    <w:rsid w:val="29608D50"/>
    <w:rsid w:val="298F5ADB"/>
    <w:rsid w:val="29B9473B"/>
    <w:rsid w:val="29CF04FF"/>
    <w:rsid w:val="29E1510D"/>
    <w:rsid w:val="2A57A8FD"/>
    <w:rsid w:val="2A58E173"/>
    <w:rsid w:val="2AEBC1EF"/>
    <w:rsid w:val="2AF7E95C"/>
    <w:rsid w:val="2AF8CCDD"/>
    <w:rsid w:val="2AFB7333"/>
    <w:rsid w:val="2B183DE0"/>
    <w:rsid w:val="2B965C4D"/>
    <w:rsid w:val="2BBCD69B"/>
    <w:rsid w:val="2BEC2B5F"/>
    <w:rsid w:val="2BF58D1F"/>
    <w:rsid w:val="2CAB2029"/>
    <w:rsid w:val="2CF65A78"/>
    <w:rsid w:val="2D06E474"/>
    <w:rsid w:val="2D1AA0DF"/>
    <w:rsid w:val="2D31962E"/>
    <w:rsid w:val="2D3EBDE3"/>
    <w:rsid w:val="2D74CA9A"/>
    <w:rsid w:val="2D7F732F"/>
    <w:rsid w:val="2D90A2A8"/>
    <w:rsid w:val="2D9C7D52"/>
    <w:rsid w:val="2DB271AC"/>
    <w:rsid w:val="2DD3730E"/>
    <w:rsid w:val="2DF64045"/>
    <w:rsid w:val="2DF9A2BC"/>
    <w:rsid w:val="2E097EDB"/>
    <w:rsid w:val="2E0C2E05"/>
    <w:rsid w:val="2E244754"/>
    <w:rsid w:val="2E3A41E3"/>
    <w:rsid w:val="2E654FFE"/>
    <w:rsid w:val="2E68F96A"/>
    <w:rsid w:val="2E724A55"/>
    <w:rsid w:val="2E7DA582"/>
    <w:rsid w:val="2E8BE97D"/>
    <w:rsid w:val="2E967F89"/>
    <w:rsid w:val="2EC63091"/>
    <w:rsid w:val="2EC8FFC0"/>
    <w:rsid w:val="2F33E9FF"/>
    <w:rsid w:val="2F4C793D"/>
    <w:rsid w:val="2FC63E54"/>
    <w:rsid w:val="2FCC23C2"/>
    <w:rsid w:val="2FD495A6"/>
    <w:rsid w:val="306C5320"/>
    <w:rsid w:val="309CD2EA"/>
    <w:rsid w:val="30EACC88"/>
    <w:rsid w:val="310365A2"/>
    <w:rsid w:val="31129ACD"/>
    <w:rsid w:val="318EB11E"/>
    <w:rsid w:val="31B919DD"/>
    <w:rsid w:val="31CBA289"/>
    <w:rsid w:val="321B85A1"/>
    <w:rsid w:val="325E909E"/>
    <w:rsid w:val="3288F8CC"/>
    <w:rsid w:val="32A51309"/>
    <w:rsid w:val="32AC5898"/>
    <w:rsid w:val="32DD22EE"/>
    <w:rsid w:val="32F9289F"/>
    <w:rsid w:val="33730E6C"/>
    <w:rsid w:val="33769589"/>
    <w:rsid w:val="338BDED9"/>
    <w:rsid w:val="33A102D2"/>
    <w:rsid w:val="34186C4B"/>
    <w:rsid w:val="34B362B2"/>
    <w:rsid w:val="34D8F403"/>
    <w:rsid w:val="35233C02"/>
    <w:rsid w:val="356C96AF"/>
    <w:rsid w:val="359726B9"/>
    <w:rsid w:val="35B56B8D"/>
    <w:rsid w:val="35CCD9FB"/>
    <w:rsid w:val="35E41A7B"/>
    <w:rsid w:val="3609E01C"/>
    <w:rsid w:val="3613C4D3"/>
    <w:rsid w:val="361C3D4E"/>
    <w:rsid w:val="362E219F"/>
    <w:rsid w:val="3689F6D1"/>
    <w:rsid w:val="368E941A"/>
    <w:rsid w:val="37180C75"/>
    <w:rsid w:val="3765E9AB"/>
    <w:rsid w:val="3798CADB"/>
    <w:rsid w:val="3799D198"/>
    <w:rsid w:val="37D83914"/>
    <w:rsid w:val="3817ECF7"/>
    <w:rsid w:val="381E7D64"/>
    <w:rsid w:val="3826F9A0"/>
    <w:rsid w:val="3858EE68"/>
    <w:rsid w:val="38CCCF1C"/>
    <w:rsid w:val="38FB9C0E"/>
    <w:rsid w:val="396B719D"/>
    <w:rsid w:val="3A0CEF2E"/>
    <w:rsid w:val="3A304B2E"/>
    <w:rsid w:val="3A3EC8CA"/>
    <w:rsid w:val="3AB42C15"/>
    <w:rsid w:val="3ABAD9CD"/>
    <w:rsid w:val="3B07ECF4"/>
    <w:rsid w:val="3B146811"/>
    <w:rsid w:val="3B292435"/>
    <w:rsid w:val="3B2A5DC0"/>
    <w:rsid w:val="3B3DB84B"/>
    <w:rsid w:val="3B8903A7"/>
    <w:rsid w:val="3BEA4EA8"/>
    <w:rsid w:val="3C08502E"/>
    <w:rsid w:val="3CA004BA"/>
    <w:rsid w:val="3CC13ED1"/>
    <w:rsid w:val="3D0596DB"/>
    <w:rsid w:val="3D16E286"/>
    <w:rsid w:val="3D3717FC"/>
    <w:rsid w:val="3D3EC048"/>
    <w:rsid w:val="3D643942"/>
    <w:rsid w:val="3D7EACC7"/>
    <w:rsid w:val="3D93D84A"/>
    <w:rsid w:val="3D99427C"/>
    <w:rsid w:val="3DC0FD63"/>
    <w:rsid w:val="3DC57316"/>
    <w:rsid w:val="3DE9F330"/>
    <w:rsid w:val="3DF74144"/>
    <w:rsid w:val="3E0386B4"/>
    <w:rsid w:val="3E473D09"/>
    <w:rsid w:val="3E4B21D7"/>
    <w:rsid w:val="3E895C9B"/>
    <w:rsid w:val="3E991468"/>
    <w:rsid w:val="3ED7BE7F"/>
    <w:rsid w:val="3F1F7812"/>
    <w:rsid w:val="3FAA8303"/>
    <w:rsid w:val="3FBB50DA"/>
    <w:rsid w:val="402B092A"/>
    <w:rsid w:val="4040EE7E"/>
    <w:rsid w:val="405709EF"/>
    <w:rsid w:val="40D2BAF5"/>
    <w:rsid w:val="40E4568D"/>
    <w:rsid w:val="41009BF4"/>
    <w:rsid w:val="4102A4AC"/>
    <w:rsid w:val="415814E7"/>
    <w:rsid w:val="41AEA265"/>
    <w:rsid w:val="41D2C9B7"/>
    <w:rsid w:val="42000D2D"/>
    <w:rsid w:val="420BA840"/>
    <w:rsid w:val="4213E70F"/>
    <w:rsid w:val="422522D4"/>
    <w:rsid w:val="42DDF43E"/>
    <w:rsid w:val="43213381"/>
    <w:rsid w:val="433A33AC"/>
    <w:rsid w:val="4370F737"/>
    <w:rsid w:val="4377ACC9"/>
    <w:rsid w:val="43ACDCA7"/>
    <w:rsid w:val="443F220C"/>
    <w:rsid w:val="44AE8E31"/>
    <w:rsid w:val="44C1E6B1"/>
    <w:rsid w:val="44C85C50"/>
    <w:rsid w:val="44E3374A"/>
    <w:rsid w:val="450D8AD4"/>
    <w:rsid w:val="450E3823"/>
    <w:rsid w:val="453DE159"/>
    <w:rsid w:val="453EE9C1"/>
    <w:rsid w:val="4599790B"/>
    <w:rsid w:val="45CCB50B"/>
    <w:rsid w:val="45E8BF9E"/>
    <w:rsid w:val="462AFF64"/>
    <w:rsid w:val="4645A5C0"/>
    <w:rsid w:val="46A7F715"/>
    <w:rsid w:val="46BE2369"/>
    <w:rsid w:val="46D35ED6"/>
    <w:rsid w:val="46E560C8"/>
    <w:rsid w:val="46F748D3"/>
    <w:rsid w:val="47233DEA"/>
    <w:rsid w:val="4744DB70"/>
    <w:rsid w:val="47748995"/>
    <w:rsid w:val="47845FC2"/>
    <w:rsid w:val="47CF64A5"/>
    <w:rsid w:val="47D91879"/>
    <w:rsid w:val="4859BE58"/>
    <w:rsid w:val="485FD614"/>
    <w:rsid w:val="48711962"/>
    <w:rsid w:val="48BB1BFF"/>
    <w:rsid w:val="48BDD744"/>
    <w:rsid w:val="49037E34"/>
    <w:rsid w:val="49045269"/>
    <w:rsid w:val="492D6D9B"/>
    <w:rsid w:val="494D3EDE"/>
    <w:rsid w:val="49BCACF6"/>
    <w:rsid w:val="49F40728"/>
    <w:rsid w:val="4A028493"/>
    <w:rsid w:val="4A0A957B"/>
    <w:rsid w:val="4A1010AA"/>
    <w:rsid w:val="4A490773"/>
    <w:rsid w:val="4A58C40F"/>
    <w:rsid w:val="4A944EE8"/>
    <w:rsid w:val="4AFBF42D"/>
    <w:rsid w:val="4B027C78"/>
    <w:rsid w:val="4B03538D"/>
    <w:rsid w:val="4B2026ED"/>
    <w:rsid w:val="4B2FEFE1"/>
    <w:rsid w:val="4B3B0B21"/>
    <w:rsid w:val="4B81D63B"/>
    <w:rsid w:val="4BAE1E63"/>
    <w:rsid w:val="4BB70177"/>
    <w:rsid w:val="4BCD7AD7"/>
    <w:rsid w:val="4BD782B2"/>
    <w:rsid w:val="4BF18D4F"/>
    <w:rsid w:val="4BF2EAE9"/>
    <w:rsid w:val="4BFA25D5"/>
    <w:rsid w:val="4C6A9A5E"/>
    <w:rsid w:val="4CCF6442"/>
    <w:rsid w:val="4CD4DA94"/>
    <w:rsid w:val="4CFCFE76"/>
    <w:rsid w:val="4D06AF32"/>
    <w:rsid w:val="4D10789C"/>
    <w:rsid w:val="4D23F762"/>
    <w:rsid w:val="4D3B7FDF"/>
    <w:rsid w:val="4DA3CBD4"/>
    <w:rsid w:val="4DD1C830"/>
    <w:rsid w:val="4E449078"/>
    <w:rsid w:val="4EB00CF1"/>
    <w:rsid w:val="4EB66000"/>
    <w:rsid w:val="4EDA8D63"/>
    <w:rsid w:val="4EDAB3EA"/>
    <w:rsid w:val="4EE386A4"/>
    <w:rsid w:val="4F107287"/>
    <w:rsid w:val="4F1DEEB8"/>
    <w:rsid w:val="4F2FD012"/>
    <w:rsid w:val="4F351623"/>
    <w:rsid w:val="4F36C0FA"/>
    <w:rsid w:val="4F39CCCB"/>
    <w:rsid w:val="4F68957E"/>
    <w:rsid w:val="4F6B661F"/>
    <w:rsid w:val="4F81EB2C"/>
    <w:rsid w:val="4FF3150C"/>
    <w:rsid w:val="500748AB"/>
    <w:rsid w:val="5036B028"/>
    <w:rsid w:val="503B14D4"/>
    <w:rsid w:val="50861467"/>
    <w:rsid w:val="50910CD4"/>
    <w:rsid w:val="50C19607"/>
    <w:rsid w:val="50F25740"/>
    <w:rsid w:val="51043B73"/>
    <w:rsid w:val="51277A84"/>
    <w:rsid w:val="5130E376"/>
    <w:rsid w:val="51467DE2"/>
    <w:rsid w:val="5146E759"/>
    <w:rsid w:val="5164F1A3"/>
    <w:rsid w:val="5171BDFC"/>
    <w:rsid w:val="5176F9C5"/>
    <w:rsid w:val="51A3D224"/>
    <w:rsid w:val="51ABBAF3"/>
    <w:rsid w:val="51B1C406"/>
    <w:rsid w:val="51D45870"/>
    <w:rsid w:val="51FDFEAD"/>
    <w:rsid w:val="52E4E0B9"/>
    <w:rsid w:val="52F0FC61"/>
    <w:rsid w:val="53266EDB"/>
    <w:rsid w:val="532919B5"/>
    <w:rsid w:val="5340E06C"/>
    <w:rsid w:val="53557A09"/>
    <w:rsid w:val="541C71EB"/>
    <w:rsid w:val="546309B7"/>
    <w:rsid w:val="5479BA22"/>
    <w:rsid w:val="5484C887"/>
    <w:rsid w:val="549A8E3D"/>
    <w:rsid w:val="54B7F27B"/>
    <w:rsid w:val="54C0423B"/>
    <w:rsid w:val="54F8BE8F"/>
    <w:rsid w:val="5513BAC0"/>
    <w:rsid w:val="553A4D97"/>
    <w:rsid w:val="5541EBBD"/>
    <w:rsid w:val="563E2973"/>
    <w:rsid w:val="5640E4DD"/>
    <w:rsid w:val="56D38D6B"/>
    <w:rsid w:val="5718DFB4"/>
    <w:rsid w:val="575CB549"/>
    <w:rsid w:val="577616E8"/>
    <w:rsid w:val="578297CF"/>
    <w:rsid w:val="579582A2"/>
    <w:rsid w:val="57B9D046"/>
    <w:rsid w:val="57FD510E"/>
    <w:rsid w:val="5820061C"/>
    <w:rsid w:val="5831D951"/>
    <w:rsid w:val="585EC869"/>
    <w:rsid w:val="5886688E"/>
    <w:rsid w:val="58A5827E"/>
    <w:rsid w:val="58B491D1"/>
    <w:rsid w:val="5962A81C"/>
    <w:rsid w:val="598233BF"/>
    <w:rsid w:val="59BFB72E"/>
    <w:rsid w:val="59C0807C"/>
    <w:rsid w:val="59D08095"/>
    <w:rsid w:val="5A0FCC02"/>
    <w:rsid w:val="5A486B89"/>
    <w:rsid w:val="5A53F3AA"/>
    <w:rsid w:val="5A63E152"/>
    <w:rsid w:val="5AA83A86"/>
    <w:rsid w:val="5AC90BCC"/>
    <w:rsid w:val="5AF0FE17"/>
    <w:rsid w:val="5B718A29"/>
    <w:rsid w:val="5B78B050"/>
    <w:rsid w:val="5B8B20A5"/>
    <w:rsid w:val="5BA438F8"/>
    <w:rsid w:val="5BC8B28B"/>
    <w:rsid w:val="5BF729DB"/>
    <w:rsid w:val="5C0B6593"/>
    <w:rsid w:val="5C125659"/>
    <w:rsid w:val="5CE574F0"/>
    <w:rsid w:val="5CF4EF12"/>
    <w:rsid w:val="5D027AC3"/>
    <w:rsid w:val="5D081004"/>
    <w:rsid w:val="5D4FA166"/>
    <w:rsid w:val="5D53FA73"/>
    <w:rsid w:val="5D8E71FD"/>
    <w:rsid w:val="5D926B6F"/>
    <w:rsid w:val="5DA8E24E"/>
    <w:rsid w:val="5DD20398"/>
    <w:rsid w:val="5E0B7DC2"/>
    <w:rsid w:val="5E54B690"/>
    <w:rsid w:val="5E5E3D49"/>
    <w:rsid w:val="5E70A6CF"/>
    <w:rsid w:val="5EA864CF"/>
    <w:rsid w:val="5EBBE83E"/>
    <w:rsid w:val="5ED1428A"/>
    <w:rsid w:val="5EE33E30"/>
    <w:rsid w:val="5EF23EAB"/>
    <w:rsid w:val="5F1C9A1F"/>
    <w:rsid w:val="5F246137"/>
    <w:rsid w:val="5F54C1F0"/>
    <w:rsid w:val="5F5676DE"/>
    <w:rsid w:val="5F5C698D"/>
    <w:rsid w:val="5F704279"/>
    <w:rsid w:val="5F982DB2"/>
    <w:rsid w:val="5FA84966"/>
    <w:rsid w:val="5FC35D35"/>
    <w:rsid w:val="5FE25705"/>
    <w:rsid w:val="604079FC"/>
    <w:rsid w:val="6044716D"/>
    <w:rsid w:val="61071EB0"/>
    <w:rsid w:val="611B06EA"/>
    <w:rsid w:val="618B6B08"/>
    <w:rsid w:val="61AE6FDF"/>
    <w:rsid w:val="61D802BA"/>
    <w:rsid w:val="6234A675"/>
    <w:rsid w:val="6263D007"/>
    <w:rsid w:val="626A2E88"/>
    <w:rsid w:val="62DFEA28"/>
    <w:rsid w:val="62FBC840"/>
    <w:rsid w:val="630AF164"/>
    <w:rsid w:val="630B8754"/>
    <w:rsid w:val="633F5C0C"/>
    <w:rsid w:val="6350CB16"/>
    <w:rsid w:val="63593C62"/>
    <w:rsid w:val="63696176"/>
    <w:rsid w:val="637F18A7"/>
    <w:rsid w:val="639EB070"/>
    <w:rsid w:val="63BC1A53"/>
    <w:rsid w:val="641B512D"/>
    <w:rsid w:val="642AD9D4"/>
    <w:rsid w:val="6499E641"/>
    <w:rsid w:val="64B18246"/>
    <w:rsid w:val="64FDC9F5"/>
    <w:rsid w:val="6503C38C"/>
    <w:rsid w:val="6528061A"/>
    <w:rsid w:val="65A202F3"/>
    <w:rsid w:val="65A2A722"/>
    <w:rsid w:val="65B0709D"/>
    <w:rsid w:val="65FF1C48"/>
    <w:rsid w:val="660EA250"/>
    <w:rsid w:val="6647A7A6"/>
    <w:rsid w:val="66A1A872"/>
    <w:rsid w:val="66B8A55E"/>
    <w:rsid w:val="66D779E3"/>
    <w:rsid w:val="66D81905"/>
    <w:rsid w:val="66F272D3"/>
    <w:rsid w:val="670150B5"/>
    <w:rsid w:val="671719D1"/>
    <w:rsid w:val="67310994"/>
    <w:rsid w:val="6734339D"/>
    <w:rsid w:val="67826418"/>
    <w:rsid w:val="67A7D655"/>
    <w:rsid w:val="67D94EF5"/>
    <w:rsid w:val="680D54D0"/>
    <w:rsid w:val="6852028F"/>
    <w:rsid w:val="685AE4CB"/>
    <w:rsid w:val="68774987"/>
    <w:rsid w:val="68D0C966"/>
    <w:rsid w:val="69066BF5"/>
    <w:rsid w:val="691B2B79"/>
    <w:rsid w:val="692E3A28"/>
    <w:rsid w:val="69370BDD"/>
    <w:rsid w:val="6963B3B6"/>
    <w:rsid w:val="696F326F"/>
    <w:rsid w:val="69881055"/>
    <w:rsid w:val="699C70E2"/>
    <w:rsid w:val="69E92489"/>
    <w:rsid w:val="69EED4DB"/>
    <w:rsid w:val="6A019E95"/>
    <w:rsid w:val="6A06856F"/>
    <w:rsid w:val="6A1BB812"/>
    <w:rsid w:val="6A21FCE4"/>
    <w:rsid w:val="6A2DE0AB"/>
    <w:rsid w:val="6A3091FF"/>
    <w:rsid w:val="6A319C64"/>
    <w:rsid w:val="6A7B8617"/>
    <w:rsid w:val="6AC85807"/>
    <w:rsid w:val="6ACA0A89"/>
    <w:rsid w:val="6AEE29EF"/>
    <w:rsid w:val="6AF0EAEA"/>
    <w:rsid w:val="6AFE688C"/>
    <w:rsid w:val="6B5D879B"/>
    <w:rsid w:val="6B903796"/>
    <w:rsid w:val="6BA448D8"/>
    <w:rsid w:val="6C1AB762"/>
    <w:rsid w:val="6C415500"/>
    <w:rsid w:val="6C4B0C7F"/>
    <w:rsid w:val="6C4DFDB6"/>
    <w:rsid w:val="6C8EB9F4"/>
    <w:rsid w:val="6D0A6444"/>
    <w:rsid w:val="6D2829EF"/>
    <w:rsid w:val="6D2F2299"/>
    <w:rsid w:val="6D5178F4"/>
    <w:rsid w:val="6D5BDC1A"/>
    <w:rsid w:val="6D789D04"/>
    <w:rsid w:val="6D816F00"/>
    <w:rsid w:val="6DABC2EC"/>
    <w:rsid w:val="6DCDE4B0"/>
    <w:rsid w:val="6E328FAA"/>
    <w:rsid w:val="6E3FA7DD"/>
    <w:rsid w:val="6E51BEC0"/>
    <w:rsid w:val="6E644DAD"/>
    <w:rsid w:val="6E81923C"/>
    <w:rsid w:val="6EAE3A7C"/>
    <w:rsid w:val="6EB7414B"/>
    <w:rsid w:val="6ECAAE36"/>
    <w:rsid w:val="6EF07354"/>
    <w:rsid w:val="6EFAF4F2"/>
    <w:rsid w:val="6F25D1C1"/>
    <w:rsid w:val="6F3AF90D"/>
    <w:rsid w:val="6F93F9D7"/>
    <w:rsid w:val="6FB37726"/>
    <w:rsid w:val="6FC284AC"/>
    <w:rsid w:val="6FC65AB6"/>
    <w:rsid w:val="6FFA91DD"/>
    <w:rsid w:val="702DCB21"/>
    <w:rsid w:val="704F7D8F"/>
    <w:rsid w:val="708FB30A"/>
    <w:rsid w:val="70C076A5"/>
    <w:rsid w:val="71111374"/>
    <w:rsid w:val="7131BC32"/>
    <w:rsid w:val="7197475F"/>
    <w:rsid w:val="71FE79DE"/>
    <w:rsid w:val="721446DF"/>
    <w:rsid w:val="72327C8A"/>
    <w:rsid w:val="7240318C"/>
    <w:rsid w:val="7252BE38"/>
    <w:rsid w:val="728879A4"/>
    <w:rsid w:val="72C059B2"/>
    <w:rsid w:val="72EDF857"/>
    <w:rsid w:val="733B5000"/>
    <w:rsid w:val="73746B11"/>
    <w:rsid w:val="73D6C7C2"/>
    <w:rsid w:val="73DAAE1F"/>
    <w:rsid w:val="73EFE09F"/>
    <w:rsid w:val="73FEA747"/>
    <w:rsid w:val="7418DBC5"/>
    <w:rsid w:val="743D9E24"/>
    <w:rsid w:val="745019FF"/>
    <w:rsid w:val="74C2DE20"/>
    <w:rsid w:val="755014B4"/>
    <w:rsid w:val="7562171A"/>
    <w:rsid w:val="756C78E9"/>
    <w:rsid w:val="75744F0B"/>
    <w:rsid w:val="75AC0DF0"/>
    <w:rsid w:val="75D3DF52"/>
    <w:rsid w:val="763BDA16"/>
    <w:rsid w:val="767D9B3F"/>
    <w:rsid w:val="768B1B50"/>
    <w:rsid w:val="768B3350"/>
    <w:rsid w:val="7698ABA9"/>
    <w:rsid w:val="76F438B6"/>
    <w:rsid w:val="774375E2"/>
    <w:rsid w:val="777A6E9F"/>
    <w:rsid w:val="777F605D"/>
    <w:rsid w:val="77B505AC"/>
    <w:rsid w:val="77F34490"/>
    <w:rsid w:val="781C76D3"/>
    <w:rsid w:val="7844ECA9"/>
    <w:rsid w:val="78665A31"/>
    <w:rsid w:val="7874A2E7"/>
    <w:rsid w:val="78A88D81"/>
    <w:rsid w:val="78C44617"/>
    <w:rsid w:val="78CCE98B"/>
    <w:rsid w:val="78D2A315"/>
    <w:rsid w:val="78DF66B8"/>
    <w:rsid w:val="78FD8A06"/>
    <w:rsid w:val="79192CF4"/>
    <w:rsid w:val="7938C5A8"/>
    <w:rsid w:val="7996F327"/>
    <w:rsid w:val="79AA8F17"/>
    <w:rsid w:val="79B37FA6"/>
    <w:rsid w:val="79BC250E"/>
    <w:rsid w:val="79C31169"/>
    <w:rsid w:val="79CAAF68"/>
    <w:rsid w:val="79DB81D8"/>
    <w:rsid w:val="79F253E5"/>
    <w:rsid w:val="7A771477"/>
    <w:rsid w:val="7A8B9F91"/>
    <w:rsid w:val="7A9612CF"/>
    <w:rsid w:val="7AB4D65E"/>
    <w:rsid w:val="7AB532B4"/>
    <w:rsid w:val="7AC13AEB"/>
    <w:rsid w:val="7AEC03D8"/>
    <w:rsid w:val="7B5C4433"/>
    <w:rsid w:val="7B919784"/>
    <w:rsid w:val="7BA9C340"/>
    <w:rsid w:val="7BDF5711"/>
    <w:rsid w:val="7BF4CB89"/>
    <w:rsid w:val="7C075EDC"/>
    <w:rsid w:val="7C225A4E"/>
    <w:rsid w:val="7C2BBD2F"/>
    <w:rsid w:val="7C6E7887"/>
    <w:rsid w:val="7C82806F"/>
    <w:rsid w:val="7CC34476"/>
    <w:rsid w:val="7D01373C"/>
    <w:rsid w:val="7D62E14E"/>
    <w:rsid w:val="7DC34053"/>
    <w:rsid w:val="7E177C06"/>
    <w:rsid w:val="7E37AF7C"/>
    <w:rsid w:val="7E39300A"/>
    <w:rsid w:val="7E402663"/>
    <w:rsid w:val="7E4044A0"/>
    <w:rsid w:val="7E8CBCF3"/>
    <w:rsid w:val="7EE3230F"/>
    <w:rsid w:val="7EED04DF"/>
    <w:rsid w:val="7EFDDE32"/>
    <w:rsid w:val="7F01A4F4"/>
    <w:rsid w:val="7F3CCBF6"/>
    <w:rsid w:val="7F4C9337"/>
    <w:rsid w:val="7F604E18"/>
    <w:rsid w:val="7F6AA4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3F25"/>
  <w15:docId w15:val="{30D3948E-9079-4D7A-B9E6-17B4FC30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8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28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8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28C2"/>
    <w:rPr>
      <w:rFonts w:asciiTheme="majorHAnsi" w:eastAsiaTheme="majorEastAsia" w:hAnsiTheme="majorHAnsi" w:cstheme="majorBidi"/>
      <w:color w:val="2F5496" w:themeColor="accent1" w:themeShade="BF"/>
      <w:sz w:val="26"/>
      <w:szCs w:val="26"/>
    </w:rPr>
  </w:style>
  <w:style w:type="paragraph" w:styleId="ListParagraph">
    <w:name w:val="List Paragraph"/>
    <w:aliases w:val="FooterText,Bullets (ESP),Dot pt,F5 List Paragraph,List Paragraph1,No Spacing1,List Paragraph Char Char Char,Indicator Text,Numbered Para 1,Bullet 1,List Paragraph12,Bullet Points,MAIN CONTENT,List Paragraph11,List Paragraph2,OBC Bullet,L"/>
    <w:basedOn w:val="Normal"/>
    <w:link w:val="ListParagraphChar"/>
    <w:uiPriority w:val="34"/>
    <w:qFormat/>
    <w:rsid w:val="00E528C2"/>
    <w:pPr>
      <w:spacing w:before="100" w:after="200" w:line="276" w:lineRule="auto"/>
      <w:ind w:left="720"/>
      <w:contextualSpacing/>
    </w:pPr>
    <w:rPr>
      <w:kern w:val="0"/>
      <w:sz w:val="20"/>
      <w:szCs w:val="20"/>
      <w:lang w:eastAsia="en-US"/>
      <w14:ligatures w14:val="none"/>
    </w:rPr>
  </w:style>
  <w:style w:type="character" w:styleId="Hyperlink">
    <w:name w:val="Hyperlink"/>
    <w:uiPriority w:val="99"/>
    <w:unhideWhenUsed/>
    <w:rsid w:val="00E528C2"/>
    <w:rPr>
      <w:color w:val="0000FF"/>
      <w:u w:val="single"/>
    </w:rPr>
  </w:style>
  <w:style w:type="character" w:styleId="CommentReference">
    <w:name w:val="annotation reference"/>
    <w:basedOn w:val="DefaultParagraphFont"/>
    <w:uiPriority w:val="99"/>
    <w:semiHidden/>
    <w:unhideWhenUsed/>
    <w:rsid w:val="00E528C2"/>
    <w:rPr>
      <w:sz w:val="16"/>
      <w:szCs w:val="16"/>
    </w:rPr>
  </w:style>
  <w:style w:type="paragraph" w:styleId="CommentText">
    <w:name w:val="annotation text"/>
    <w:basedOn w:val="Normal"/>
    <w:link w:val="CommentTextChar"/>
    <w:uiPriority w:val="99"/>
    <w:unhideWhenUsed/>
    <w:rsid w:val="00E528C2"/>
    <w:pPr>
      <w:spacing w:before="100" w:after="200"/>
    </w:pPr>
    <w:rPr>
      <w:kern w:val="0"/>
      <w:sz w:val="20"/>
      <w:szCs w:val="20"/>
      <w:lang w:eastAsia="en-US"/>
      <w14:ligatures w14:val="none"/>
    </w:rPr>
  </w:style>
  <w:style w:type="character" w:customStyle="1" w:styleId="CommentTextChar">
    <w:name w:val="Comment Text Char"/>
    <w:basedOn w:val="DefaultParagraphFont"/>
    <w:link w:val="CommentText"/>
    <w:uiPriority w:val="99"/>
    <w:rsid w:val="00E528C2"/>
    <w:rPr>
      <w:kern w:val="0"/>
      <w:sz w:val="20"/>
      <w:szCs w:val="20"/>
      <w:lang w:eastAsia="en-US"/>
      <w14:ligatures w14:val="none"/>
    </w:rPr>
  </w:style>
  <w:style w:type="paragraph" w:styleId="Subtitle">
    <w:name w:val="Subtitle"/>
    <w:basedOn w:val="Normal"/>
    <w:next w:val="Normal"/>
    <w:link w:val="SubtitleChar"/>
    <w:uiPriority w:val="11"/>
    <w:qFormat/>
    <w:rsid w:val="00E528C2"/>
    <w:pPr>
      <w:spacing w:after="500"/>
    </w:pPr>
    <w:rPr>
      <w:caps/>
      <w:color w:val="595959" w:themeColor="text1" w:themeTint="A6"/>
      <w:spacing w:val="10"/>
      <w:kern w:val="0"/>
      <w:sz w:val="21"/>
      <w:szCs w:val="21"/>
      <w:lang w:eastAsia="en-US"/>
      <w14:ligatures w14:val="none"/>
    </w:rPr>
  </w:style>
  <w:style w:type="character" w:customStyle="1" w:styleId="SubtitleChar">
    <w:name w:val="Subtitle Char"/>
    <w:basedOn w:val="DefaultParagraphFont"/>
    <w:link w:val="Subtitle"/>
    <w:uiPriority w:val="11"/>
    <w:rsid w:val="00E528C2"/>
    <w:rPr>
      <w:caps/>
      <w:color w:val="595959" w:themeColor="text1" w:themeTint="A6"/>
      <w:spacing w:val="10"/>
      <w:kern w:val="0"/>
      <w:sz w:val="21"/>
      <w:szCs w:val="21"/>
      <w:lang w:eastAsia="en-US"/>
      <w14:ligatures w14:val="none"/>
    </w:rPr>
  </w:style>
  <w:style w:type="character" w:styleId="Emphasis">
    <w:name w:val="Emphasis"/>
    <w:uiPriority w:val="20"/>
    <w:qFormat/>
    <w:rsid w:val="00E528C2"/>
    <w:rPr>
      <w:caps/>
      <w:color w:val="1F3763" w:themeColor="accent1" w:themeShade="7F"/>
      <w:spacing w:val="5"/>
    </w:rPr>
  </w:style>
  <w:style w:type="paragraph" w:styleId="NoSpacing">
    <w:name w:val="No Spacing"/>
    <w:uiPriority w:val="1"/>
    <w:qFormat/>
    <w:rsid w:val="00E528C2"/>
    <w:pPr>
      <w:spacing w:before="100"/>
    </w:pPr>
    <w:rPr>
      <w:kern w:val="0"/>
      <w:sz w:val="20"/>
      <w:szCs w:val="20"/>
      <w:lang w:eastAsia="en-US"/>
      <w14:ligatures w14:val="none"/>
    </w:rPr>
  </w:style>
  <w:style w:type="paragraph" w:styleId="Footer">
    <w:name w:val="footer"/>
    <w:basedOn w:val="Normal"/>
    <w:link w:val="FooterChar"/>
    <w:uiPriority w:val="99"/>
    <w:unhideWhenUsed/>
    <w:rsid w:val="00E528C2"/>
    <w:pPr>
      <w:tabs>
        <w:tab w:val="center" w:pos="4513"/>
        <w:tab w:val="right" w:pos="9026"/>
      </w:tabs>
    </w:pPr>
    <w:rPr>
      <w:kern w:val="0"/>
      <w:sz w:val="20"/>
      <w:szCs w:val="20"/>
      <w:lang w:eastAsia="en-US"/>
      <w14:ligatures w14:val="none"/>
    </w:rPr>
  </w:style>
  <w:style w:type="character" w:customStyle="1" w:styleId="FooterChar">
    <w:name w:val="Footer Char"/>
    <w:basedOn w:val="DefaultParagraphFont"/>
    <w:link w:val="Footer"/>
    <w:uiPriority w:val="99"/>
    <w:rsid w:val="00E528C2"/>
    <w:rPr>
      <w:kern w:val="0"/>
      <w:sz w:val="20"/>
      <w:szCs w:val="20"/>
      <w:lang w:eastAsia="en-US"/>
      <w14:ligatures w14:val="none"/>
    </w:rPr>
  </w:style>
  <w:style w:type="character" w:customStyle="1" w:styleId="ListParagraphChar">
    <w:name w:val="List Paragraph Char"/>
    <w:aliases w:val="FooterText Char,Bullets (ESP) Char,Dot pt Char,F5 List Paragraph Char,List Paragraph1 Char,No Spacing1 Char,List Paragraph Char Char Char Char,Indicator Text Char,Numbered Para 1 Char,Bullet 1 Char,List Paragraph12 Char,L Char"/>
    <w:basedOn w:val="DefaultParagraphFont"/>
    <w:link w:val="ListParagraph"/>
    <w:uiPriority w:val="34"/>
    <w:qFormat/>
    <w:locked/>
    <w:rsid w:val="00E528C2"/>
    <w:rPr>
      <w:kern w:val="0"/>
      <w:sz w:val="20"/>
      <w:szCs w:val="20"/>
      <w:lang w:eastAsia="en-US"/>
      <w14:ligatures w14:val="none"/>
    </w:rPr>
  </w:style>
  <w:style w:type="paragraph" w:customStyle="1" w:styleId="Heading11">
    <w:name w:val="Heading 11"/>
    <w:basedOn w:val="Normal"/>
    <w:link w:val="heading1Char0"/>
    <w:qFormat/>
    <w:rsid w:val="00744B74"/>
    <w:pPr>
      <w:numPr>
        <w:numId w:val="8"/>
      </w:numPr>
      <w:spacing w:after="120" w:line="276" w:lineRule="auto"/>
      <w:jc w:val="both"/>
    </w:pPr>
    <w:rPr>
      <w:rFonts w:ascii="Arial" w:eastAsia="Arial" w:hAnsi="Arial" w:cs="Arial"/>
      <w:b/>
      <w:kern w:val="0"/>
      <w14:ligatures w14:val="none"/>
    </w:rPr>
  </w:style>
  <w:style w:type="paragraph" w:customStyle="1" w:styleId="bullets1">
    <w:name w:val="bullets 1"/>
    <w:basedOn w:val="Normal"/>
    <w:link w:val="bullets1Char"/>
    <w:qFormat/>
    <w:rsid w:val="00744B74"/>
    <w:pPr>
      <w:numPr>
        <w:ilvl w:val="1"/>
        <w:numId w:val="8"/>
      </w:numPr>
      <w:spacing w:before="120" w:after="120" w:line="276" w:lineRule="auto"/>
      <w:jc w:val="both"/>
    </w:pPr>
    <w:rPr>
      <w:rFonts w:ascii="Arial" w:eastAsia="Arial" w:hAnsi="Arial" w:cs="Arial"/>
      <w:kern w:val="0"/>
      <w14:ligatures w14:val="none"/>
    </w:rPr>
  </w:style>
  <w:style w:type="paragraph" w:customStyle="1" w:styleId="bullets2">
    <w:name w:val="bullets 2"/>
    <w:basedOn w:val="Normal"/>
    <w:link w:val="bullets2Char"/>
    <w:qFormat/>
    <w:rsid w:val="00744B74"/>
    <w:pPr>
      <w:numPr>
        <w:ilvl w:val="2"/>
        <w:numId w:val="8"/>
      </w:numPr>
      <w:spacing w:after="120" w:line="276" w:lineRule="auto"/>
      <w:jc w:val="both"/>
    </w:pPr>
    <w:rPr>
      <w:rFonts w:ascii="Arial" w:eastAsia="Arial" w:hAnsi="Arial" w:cs="Arial"/>
      <w:iCs/>
      <w:color w:val="000000"/>
      <w:kern w:val="0"/>
      <w14:ligatures w14:val="none"/>
    </w:rPr>
  </w:style>
  <w:style w:type="character" w:customStyle="1" w:styleId="bullets1Char">
    <w:name w:val="bullets 1 Char"/>
    <w:basedOn w:val="DefaultParagraphFont"/>
    <w:link w:val="bullets1"/>
    <w:rsid w:val="00744B74"/>
    <w:rPr>
      <w:rFonts w:ascii="Arial" w:eastAsia="Arial" w:hAnsi="Arial" w:cs="Arial"/>
      <w:kern w:val="0"/>
      <w14:ligatures w14:val="none"/>
    </w:rPr>
  </w:style>
  <w:style w:type="character" w:customStyle="1" w:styleId="bullets2Char">
    <w:name w:val="bullets 2 Char"/>
    <w:basedOn w:val="DefaultParagraphFont"/>
    <w:link w:val="bullets2"/>
    <w:rsid w:val="00744B74"/>
    <w:rPr>
      <w:rFonts w:ascii="Arial" w:eastAsia="Arial" w:hAnsi="Arial" w:cs="Arial"/>
      <w:iCs/>
      <w:color w:val="000000"/>
      <w:kern w:val="0"/>
      <w14:ligatures w14:val="none"/>
    </w:rPr>
  </w:style>
  <w:style w:type="paragraph" w:customStyle="1" w:styleId="bullets3">
    <w:name w:val="bullets 3"/>
    <w:basedOn w:val="bullets2"/>
    <w:qFormat/>
    <w:rsid w:val="00744B74"/>
    <w:pPr>
      <w:numPr>
        <w:ilvl w:val="3"/>
      </w:numPr>
      <w:tabs>
        <w:tab w:val="num" w:pos="360"/>
      </w:tabs>
    </w:pPr>
  </w:style>
  <w:style w:type="character" w:customStyle="1" w:styleId="heading1Char0">
    <w:name w:val="heading 1 Char"/>
    <w:basedOn w:val="DefaultParagraphFont"/>
    <w:link w:val="Heading11"/>
    <w:rsid w:val="00B9090C"/>
    <w:rPr>
      <w:rFonts w:ascii="Arial" w:eastAsia="Arial" w:hAnsi="Arial" w:cs="Arial"/>
      <w:b/>
      <w:kern w:val="0"/>
      <w14:ligatures w14:val="none"/>
    </w:rPr>
  </w:style>
  <w:style w:type="paragraph" w:customStyle="1" w:styleId="bulletsnonum">
    <w:name w:val="bullets no num"/>
    <w:basedOn w:val="ListParagraph"/>
    <w:link w:val="bulletsnonumChar"/>
    <w:qFormat/>
    <w:rsid w:val="00B9090C"/>
    <w:pPr>
      <w:numPr>
        <w:numId w:val="9"/>
      </w:numPr>
      <w:spacing w:before="120" w:after="120"/>
      <w:ind w:left="1621" w:hanging="357"/>
      <w:jc w:val="both"/>
    </w:pPr>
    <w:rPr>
      <w:rFonts w:ascii="Arial" w:eastAsiaTheme="minorHAnsi" w:hAnsi="Arial" w:cs="Arial"/>
      <w:sz w:val="22"/>
      <w:szCs w:val="22"/>
    </w:rPr>
  </w:style>
  <w:style w:type="paragraph" w:customStyle="1" w:styleId="bulletsnonum2">
    <w:name w:val="bullets no num 2"/>
    <w:basedOn w:val="ListParagraph"/>
    <w:link w:val="bulletsnonum2Char"/>
    <w:qFormat/>
    <w:rsid w:val="00B9090C"/>
    <w:pPr>
      <w:numPr>
        <w:numId w:val="10"/>
      </w:numPr>
      <w:spacing w:before="0" w:after="0"/>
      <w:jc w:val="both"/>
    </w:pPr>
    <w:rPr>
      <w:rFonts w:ascii="Arial" w:eastAsiaTheme="minorHAnsi" w:hAnsi="Arial" w:cs="Arial"/>
      <w:iCs/>
      <w:sz w:val="22"/>
      <w:szCs w:val="22"/>
    </w:rPr>
  </w:style>
  <w:style w:type="character" w:customStyle="1" w:styleId="bulletsnonumChar">
    <w:name w:val="bullets no num Char"/>
    <w:basedOn w:val="DefaultParagraphFont"/>
    <w:link w:val="bulletsnonum"/>
    <w:rsid w:val="00B9090C"/>
    <w:rPr>
      <w:rFonts w:ascii="Arial" w:eastAsiaTheme="minorHAnsi" w:hAnsi="Arial" w:cs="Arial"/>
      <w:kern w:val="0"/>
      <w:lang w:eastAsia="en-US"/>
      <w14:ligatures w14:val="none"/>
    </w:rPr>
  </w:style>
  <w:style w:type="character" w:customStyle="1" w:styleId="bulletsnonum2Char">
    <w:name w:val="bullets no num 2 Char"/>
    <w:basedOn w:val="DefaultParagraphFont"/>
    <w:link w:val="bulletsnonum2"/>
    <w:rsid w:val="00B9090C"/>
    <w:rPr>
      <w:rFonts w:ascii="Arial" w:eastAsiaTheme="minorHAnsi" w:hAnsi="Arial" w:cs="Arial"/>
      <w:iCs/>
      <w:kern w:val="0"/>
      <w:lang w:eastAsia="en-US"/>
      <w14:ligatures w14:val="none"/>
    </w:rPr>
  </w:style>
  <w:style w:type="paragraph" w:styleId="Header">
    <w:name w:val="header"/>
    <w:basedOn w:val="Normal"/>
    <w:link w:val="HeaderChar"/>
    <w:uiPriority w:val="99"/>
    <w:unhideWhenUsed/>
    <w:rsid w:val="004B0036"/>
    <w:pPr>
      <w:tabs>
        <w:tab w:val="center" w:pos="4513"/>
        <w:tab w:val="right" w:pos="9026"/>
      </w:tabs>
    </w:pPr>
  </w:style>
  <w:style w:type="character" w:customStyle="1" w:styleId="HeaderChar">
    <w:name w:val="Header Char"/>
    <w:basedOn w:val="DefaultParagraphFont"/>
    <w:link w:val="Header"/>
    <w:uiPriority w:val="99"/>
    <w:rsid w:val="004B0036"/>
  </w:style>
  <w:style w:type="paragraph" w:styleId="CommentSubject">
    <w:name w:val="annotation subject"/>
    <w:basedOn w:val="CommentText"/>
    <w:next w:val="CommentText"/>
    <w:link w:val="CommentSubjectChar"/>
    <w:uiPriority w:val="99"/>
    <w:semiHidden/>
    <w:unhideWhenUsed/>
    <w:rsid w:val="00C66898"/>
    <w:pPr>
      <w:spacing w:before="0" w:after="0"/>
    </w:pPr>
    <w:rPr>
      <w:b/>
      <w:bCs/>
      <w:kern w:val="2"/>
      <w:lang w:eastAsia="en-GB"/>
      <w14:ligatures w14:val="standardContextual"/>
    </w:rPr>
  </w:style>
  <w:style w:type="character" w:customStyle="1" w:styleId="CommentSubjectChar">
    <w:name w:val="Comment Subject Char"/>
    <w:basedOn w:val="CommentTextChar"/>
    <w:link w:val="CommentSubject"/>
    <w:uiPriority w:val="99"/>
    <w:semiHidden/>
    <w:rsid w:val="00C66898"/>
    <w:rPr>
      <w:b/>
      <w:bCs/>
      <w:kern w:val="0"/>
      <w:sz w:val="20"/>
      <w:szCs w:val="20"/>
      <w:lang w:eastAsia="en-US"/>
      <w14:ligatures w14:val="none"/>
    </w:rPr>
  </w:style>
  <w:style w:type="paragraph" w:styleId="Revision">
    <w:name w:val="Revision"/>
    <w:hidden/>
    <w:uiPriority w:val="99"/>
    <w:semiHidden/>
    <w:rsid w:val="00DD551E"/>
  </w:style>
  <w:style w:type="character" w:styleId="UnresolvedMention">
    <w:name w:val="Unresolved Mention"/>
    <w:basedOn w:val="DefaultParagraphFont"/>
    <w:uiPriority w:val="99"/>
    <w:semiHidden/>
    <w:unhideWhenUsed/>
    <w:rsid w:val="00496EAB"/>
    <w:rPr>
      <w:color w:val="605E5C"/>
      <w:shd w:val="clear" w:color="auto" w:fill="E1DFDD"/>
    </w:rPr>
  </w:style>
  <w:style w:type="paragraph" w:styleId="BalloonText">
    <w:name w:val="Balloon Text"/>
    <w:basedOn w:val="Normal"/>
    <w:link w:val="BalloonTextChar"/>
    <w:uiPriority w:val="99"/>
    <w:semiHidden/>
    <w:unhideWhenUsed/>
    <w:rsid w:val="004225F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25F1"/>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95664D"/>
    <w:rPr>
      <w:color w:val="954F72" w:themeColor="followedHyperlink"/>
      <w:u w:val="single"/>
    </w:rPr>
  </w:style>
  <w:style w:type="character" w:customStyle="1" w:styleId="normaltextrun">
    <w:name w:val="normaltextrun"/>
    <w:basedOn w:val="DefaultParagraphFont"/>
    <w:rsid w:val="00D67F33"/>
  </w:style>
  <w:style w:type="character" w:styleId="Mention">
    <w:name w:val="Mention"/>
    <w:basedOn w:val="DefaultParagraphFont"/>
    <w:uiPriority w:val="99"/>
    <w:unhideWhenUsed/>
    <w:rsid w:val="000647EE"/>
    <w:rPr>
      <w:color w:val="2B579A"/>
      <w:shd w:val="clear" w:color="auto" w:fill="E1DFDD"/>
    </w:rPr>
  </w:style>
  <w:style w:type="table" w:styleId="PlainTable4">
    <w:name w:val="Plain Table 4"/>
    <w:basedOn w:val="TableNormal"/>
    <w:uiPriority w:val="44"/>
    <w:rsid w:val="0023310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F476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333392">
      <w:bodyDiv w:val="1"/>
      <w:marLeft w:val="0"/>
      <w:marRight w:val="0"/>
      <w:marTop w:val="0"/>
      <w:marBottom w:val="0"/>
      <w:divBdr>
        <w:top w:val="none" w:sz="0" w:space="0" w:color="auto"/>
        <w:left w:val="none" w:sz="0" w:space="0" w:color="auto"/>
        <w:bottom w:val="none" w:sz="0" w:space="0" w:color="auto"/>
        <w:right w:val="none" w:sz="0" w:space="0" w:color="auto"/>
      </w:divBdr>
    </w:div>
    <w:div w:id="816922617">
      <w:bodyDiv w:val="1"/>
      <w:marLeft w:val="0"/>
      <w:marRight w:val="0"/>
      <w:marTop w:val="0"/>
      <w:marBottom w:val="0"/>
      <w:divBdr>
        <w:top w:val="none" w:sz="0" w:space="0" w:color="auto"/>
        <w:left w:val="none" w:sz="0" w:space="0" w:color="auto"/>
        <w:bottom w:val="none" w:sz="0" w:space="0" w:color="auto"/>
        <w:right w:val="none" w:sz="0" w:space="0" w:color="auto"/>
      </w:divBdr>
    </w:div>
    <w:div w:id="1559585842">
      <w:bodyDiv w:val="1"/>
      <w:marLeft w:val="0"/>
      <w:marRight w:val="0"/>
      <w:marTop w:val="0"/>
      <w:marBottom w:val="0"/>
      <w:divBdr>
        <w:top w:val="none" w:sz="0" w:space="0" w:color="auto"/>
        <w:left w:val="none" w:sz="0" w:space="0" w:color="auto"/>
        <w:bottom w:val="none" w:sz="0" w:space="0" w:color="auto"/>
        <w:right w:val="none" w:sz="0" w:space="0" w:color="auto"/>
      </w:divBdr>
      <w:divsChild>
        <w:div w:id="1176768946">
          <w:marLeft w:val="0"/>
          <w:marRight w:val="0"/>
          <w:marTop w:val="0"/>
          <w:marBottom w:val="0"/>
          <w:divBdr>
            <w:top w:val="none" w:sz="0" w:space="0" w:color="auto"/>
            <w:left w:val="none" w:sz="0" w:space="0" w:color="auto"/>
            <w:bottom w:val="none" w:sz="0" w:space="0" w:color="auto"/>
            <w:right w:val="none" w:sz="0" w:space="0" w:color="auto"/>
          </w:divBdr>
          <w:divsChild>
            <w:div w:id="598831427">
              <w:marLeft w:val="0"/>
              <w:marRight w:val="0"/>
              <w:marTop w:val="0"/>
              <w:marBottom w:val="0"/>
              <w:divBdr>
                <w:top w:val="none" w:sz="0" w:space="0" w:color="auto"/>
                <w:left w:val="none" w:sz="0" w:space="0" w:color="auto"/>
                <w:bottom w:val="none" w:sz="0" w:space="0" w:color="auto"/>
                <w:right w:val="none" w:sz="0" w:space="0" w:color="auto"/>
              </w:divBdr>
            </w:div>
            <w:div w:id="1028722620">
              <w:marLeft w:val="0"/>
              <w:marRight w:val="0"/>
              <w:marTop w:val="0"/>
              <w:marBottom w:val="0"/>
              <w:divBdr>
                <w:top w:val="none" w:sz="0" w:space="0" w:color="auto"/>
                <w:left w:val="none" w:sz="0" w:space="0" w:color="auto"/>
                <w:bottom w:val="none" w:sz="0" w:space="0" w:color="auto"/>
                <w:right w:val="none" w:sz="0" w:space="0" w:color="auto"/>
              </w:divBdr>
            </w:div>
            <w:div w:id="1074622719">
              <w:marLeft w:val="0"/>
              <w:marRight w:val="0"/>
              <w:marTop w:val="0"/>
              <w:marBottom w:val="0"/>
              <w:divBdr>
                <w:top w:val="none" w:sz="0" w:space="0" w:color="auto"/>
                <w:left w:val="none" w:sz="0" w:space="0" w:color="auto"/>
                <w:bottom w:val="none" w:sz="0" w:space="0" w:color="auto"/>
                <w:right w:val="none" w:sz="0" w:space="0" w:color="auto"/>
              </w:divBdr>
            </w:div>
          </w:divsChild>
        </w:div>
        <w:div w:id="1358045779">
          <w:marLeft w:val="0"/>
          <w:marRight w:val="0"/>
          <w:marTop w:val="0"/>
          <w:marBottom w:val="0"/>
          <w:divBdr>
            <w:top w:val="none" w:sz="0" w:space="0" w:color="auto"/>
            <w:left w:val="none" w:sz="0" w:space="0" w:color="auto"/>
            <w:bottom w:val="none" w:sz="0" w:space="0" w:color="auto"/>
            <w:right w:val="none" w:sz="0" w:space="0" w:color="auto"/>
          </w:divBdr>
          <w:divsChild>
            <w:div w:id="998117190">
              <w:marLeft w:val="0"/>
              <w:marRight w:val="0"/>
              <w:marTop w:val="0"/>
              <w:marBottom w:val="0"/>
              <w:divBdr>
                <w:top w:val="none" w:sz="0" w:space="0" w:color="auto"/>
                <w:left w:val="none" w:sz="0" w:space="0" w:color="auto"/>
                <w:bottom w:val="none" w:sz="0" w:space="0" w:color="auto"/>
                <w:right w:val="none" w:sz="0" w:space="0" w:color="auto"/>
              </w:divBdr>
            </w:div>
            <w:div w:id="1124889620">
              <w:marLeft w:val="0"/>
              <w:marRight w:val="0"/>
              <w:marTop w:val="0"/>
              <w:marBottom w:val="0"/>
              <w:divBdr>
                <w:top w:val="none" w:sz="0" w:space="0" w:color="auto"/>
                <w:left w:val="none" w:sz="0" w:space="0" w:color="auto"/>
                <w:bottom w:val="none" w:sz="0" w:space="0" w:color="auto"/>
                <w:right w:val="none" w:sz="0" w:space="0" w:color="auto"/>
              </w:divBdr>
            </w:div>
            <w:div w:id="1133207805">
              <w:marLeft w:val="0"/>
              <w:marRight w:val="0"/>
              <w:marTop w:val="0"/>
              <w:marBottom w:val="0"/>
              <w:divBdr>
                <w:top w:val="none" w:sz="0" w:space="0" w:color="auto"/>
                <w:left w:val="none" w:sz="0" w:space="0" w:color="auto"/>
                <w:bottom w:val="none" w:sz="0" w:space="0" w:color="auto"/>
                <w:right w:val="none" w:sz="0" w:space="0" w:color="auto"/>
              </w:divBdr>
            </w:div>
            <w:div w:id="1680547350">
              <w:marLeft w:val="0"/>
              <w:marRight w:val="0"/>
              <w:marTop w:val="0"/>
              <w:marBottom w:val="0"/>
              <w:divBdr>
                <w:top w:val="none" w:sz="0" w:space="0" w:color="auto"/>
                <w:left w:val="none" w:sz="0" w:space="0" w:color="auto"/>
                <w:bottom w:val="none" w:sz="0" w:space="0" w:color="auto"/>
                <w:right w:val="none" w:sz="0" w:space="0" w:color="auto"/>
              </w:divBdr>
            </w:div>
            <w:div w:id="1844470138">
              <w:marLeft w:val="0"/>
              <w:marRight w:val="0"/>
              <w:marTop w:val="0"/>
              <w:marBottom w:val="0"/>
              <w:divBdr>
                <w:top w:val="none" w:sz="0" w:space="0" w:color="auto"/>
                <w:left w:val="none" w:sz="0" w:space="0" w:color="auto"/>
                <w:bottom w:val="none" w:sz="0" w:space="0" w:color="auto"/>
                <w:right w:val="none" w:sz="0" w:space="0" w:color="auto"/>
              </w:divBdr>
            </w:div>
            <w:div w:id="19760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8035">
      <w:bodyDiv w:val="1"/>
      <w:marLeft w:val="0"/>
      <w:marRight w:val="0"/>
      <w:marTop w:val="0"/>
      <w:marBottom w:val="0"/>
      <w:divBdr>
        <w:top w:val="none" w:sz="0" w:space="0" w:color="auto"/>
        <w:left w:val="none" w:sz="0" w:space="0" w:color="auto"/>
        <w:bottom w:val="none" w:sz="0" w:space="0" w:color="auto"/>
        <w:right w:val="none" w:sz="0" w:space="0" w:color="auto"/>
      </w:divBdr>
      <w:divsChild>
        <w:div w:id="1133669707">
          <w:marLeft w:val="0"/>
          <w:marRight w:val="0"/>
          <w:marTop w:val="0"/>
          <w:marBottom w:val="0"/>
          <w:divBdr>
            <w:top w:val="none" w:sz="0" w:space="0" w:color="auto"/>
            <w:left w:val="none" w:sz="0" w:space="0" w:color="auto"/>
            <w:bottom w:val="none" w:sz="0" w:space="0" w:color="auto"/>
            <w:right w:val="none" w:sz="0" w:space="0" w:color="auto"/>
          </w:divBdr>
          <w:divsChild>
            <w:div w:id="13041853">
              <w:marLeft w:val="0"/>
              <w:marRight w:val="0"/>
              <w:marTop w:val="0"/>
              <w:marBottom w:val="0"/>
              <w:divBdr>
                <w:top w:val="none" w:sz="0" w:space="0" w:color="auto"/>
                <w:left w:val="none" w:sz="0" w:space="0" w:color="auto"/>
                <w:bottom w:val="none" w:sz="0" w:space="0" w:color="auto"/>
                <w:right w:val="none" w:sz="0" w:space="0" w:color="auto"/>
              </w:divBdr>
            </w:div>
            <w:div w:id="1142307977">
              <w:marLeft w:val="0"/>
              <w:marRight w:val="0"/>
              <w:marTop w:val="0"/>
              <w:marBottom w:val="0"/>
              <w:divBdr>
                <w:top w:val="none" w:sz="0" w:space="0" w:color="auto"/>
                <w:left w:val="none" w:sz="0" w:space="0" w:color="auto"/>
                <w:bottom w:val="none" w:sz="0" w:space="0" w:color="auto"/>
                <w:right w:val="none" w:sz="0" w:space="0" w:color="auto"/>
              </w:divBdr>
            </w:div>
            <w:div w:id="1248223407">
              <w:marLeft w:val="0"/>
              <w:marRight w:val="0"/>
              <w:marTop w:val="0"/>
              <w:marBottom w:val="0"/>
              <w:divBdr>
                <w:top w:val="none" w:sz="0" w:space="0" w:color="auto"/>
                <w:left w:val="none" w:sz="0" w:space="0" w:color="auto"/>
                <w:bottom w:val="none" w:sz="0" w:space="0" w:color="auto"/>
                <w:right w:val="none" w:sz="0" w:space="0" w:color="auto"/>
              </w:divBdr>
            </w:div>
            <w:div w:id="1619025635">
              <w:marLeft w:val="0"/>
              <w:marRight w:val="0"/>
              <w:marTop w:val="0"/>
              <w:marBottom w:val="0"/>
              <w:divBdr>
                <w:top w:val="none" w:sz="0" w:space="0" w:color="auto"/>
                <w:left w:val="none" w:sz="0" w:space="0" w:color="auto"/>
                <w:bottom w:val="none" w:sz="0" w:space="0" w:color="auto"/>
                <w:right w:val="none" w:sz="0" w:space="0" w:color="auto"/>
              </w:divBdr>
            </w:div>
            <w:div w:id="2090148150">
              <w:marLeft w:val="0"/>
              <w:marRight w:val="0"/>
              <w:marTop w:val="0"/>
              <w:marBottom w:val="0"/>
              <w:divBdr>
                <w:top w:val="none" w:sz="0" w:space="0" w:color="auto"/>
                <w:left w:val="none" w:sz="0" w:space="0" w:color="auto"/>
                <w:bottom w:val="none" w:sz="0" w:space="0" w:color="auto"/>
                <w:right w:val="none" w:sz="0" w:space="0" w:color="auto"/>
              </w:divBdr>
            </w:div>
            <w:div w:id="2144731187">
              <w:marLeft w:val="0"/>
              <w:marRight w:val="0"/>
              <w:marTop w:val="0"/>
              <w:marBottom w:val="0"/>
              <w:divBdr>
                <w:top w:val="none" w:sz="0" w:space="0" w:color="auto"/>
                <w:left w:val="none" w:sz="0" w:space="0" w:color="auto"/>
                <w:bottom w:val="none" w:sz="0" w:space="0" w:color="auto"/>
                <w:right w:val="none" w:sz="0" w:space="0" w:color="auto"/>
              </w:divBdr>
            </w:div>
          </w:divsChild>
        </w:div>
        <w:div w:id="1309362777">
          <w:marLeft w:val="0"/>
          <w:marRight w:val="0"/>
          <w:marTop w:val="0"/>
          <w:marBottom w:val="0"/>
          <w:divBdr>
            <w:top w:val="none" w:sz="0" w:space="0" w:color="auto"/>
            <w:left w:val="none" w:sz="0" w:space="0" w:color="auto"/>
            <w:bottom w:val="none" w:sz="0" w:space="0" w:color="auto"/>
            <w:right w:val="none" w:sz="0" w:space="0" w:color="auto"/>
          </w:divBdr>
          <w:divsChild>
            <w:div w:id="527522624">
              <w:marLeft w:val="0"/>
              <w:marRight w:val="0"/>
              <w:marTop w:val="0"/>
              <w:marBottom w:val="0"/>
              <w:divBdr>
                <w:top w:val="none" w:sz="0" w:space="0" w:color="auto"/>
                <w:left w:val="none" w:sz="0" w:space="0" w:color="auto"/>
                <w:bottom w:val="none" w:sz="0" w:space="0" w:color="auto"/>
                <w:right w:val="none" w:sz="0" w:space="0" w:color="auto"/>
              </w:divBdr>
            </w:div>
            <w:div w:id="711660876">
              <w:marLeft w:val="0"/>
              <w:marRight w:val="0"/>
              <w:marTop w:val="0"/>
              <w:marBottom w:val="0"/>
              <w:divBdr>
                <w:top w:val="none" w:sz="0" w:space="0" w:color="auto"/>
                <w:left w:val="none" w:sz="0" w:space="0" w:color="auto"/>
                <w:bottom w:val="none" w:sz="0" w:space="0" w:color="auto"/>
                <w:right w:val="none" w:sz="0" w:space="0" w:color="auto"/>
              </w:divBdr>
            </w:div>
            <w:div w:id="11166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696">
      <w:bodyDiv w:val="1"/>
      <w:marLeft w:val="0"/>
      <w:marRight w:val="0"/>
      <w:marTop w:val="0"/>
      <w:marBottom w:val="0"/>
      <w:divBdr>
        <w:top w:val="none" w:sz="0" w:space="0" w:color="auto"/>
        <w:left w:val="none" w:sz="0" w:space="0" w:color="auto"/>
        <w:bottom w:val="none" w:sz="0" w:space="0" w:color="auto"/>
        <w:right w:val="none" w:sz="0" w:space="0" w:color="auto"/>
      </w:divBdr>
      <w:divsChild>
        <w:div w:id="355886027">
          <w:marLeft w:val="0"/>
          <w:marRight w:val="0"/>
          <w:marTop w:val="0"/>
          <w:marBottom w:val="0"/>
          <w:divBdr>
            <w:top w:val="none" w:sz="0" w:space="0" w:color="auto"/>
            <w:left w:val="none" w:sz="0" w:space="0" w:color="auto"/>
            <w:bottom w:val="none" w:sz="0" w:space="0" w:color="auto"/>
            <w:right w:val="none" w:sz="0" w:space="0" w:color="auto"/>
          </w:divBdr>
          <w:divsChild>
            <w:div w:id="423233505">
              <w:marLeft w:val="0"/>
              <w:marRight w:val="0"/>
              <w:marTop w:val="0"/>
              <w:marBottom w:val="0"/>
              <w:divBdr>
                <w:top w:val="none" w:sz="0" w:space="0" w:color="auto"/>
                <w:left w:val="none" w:sz="0" w:space="0" w:color="auto"/>
                <w:bottom w:val="none" w:sz="0" w:space="0" w:color="auto"/>
                <w:right w:val="none" w:sz="0" w:space="0" w:color="auto"/>
              </w:divBdr>
            </w:div>
            <w:div w:id="823084140">
              <w:marLeft w:val="0"/>
              <w:marRight w:val="0"/>
              <w:marTop w:val="0"/>
              <w:marBottom w:val="0"/>
              <w:divBdr>
                <w:top w:val="none" w:sz="0" w:space="0" w:color="auto"/>
                <w:left w:val="none" w:sz="0" w:space="0" w:color="auto"/>
                <w:bottom w:val="none" w:sz="0" w:space="0" w:color="auto"/>
                <w:right w:val="none" w:sz="0" w:space="0" w:color="auto"/>
              </w:divBdr>
            </w:div>
            <w:div w:id="882518163">
              <w:marLeft w:val="0"/>
              <w:marRight w:val="0"/>
              <w:marTop w:val="0"/>
              <w:marBottom w:val="0"/>
              <w:divBdr>
                <w:top w:val="none" w:sz="0" w:space="0" w:color="auto"/>
                <w:left w:val="none" w:sz="0" w:space="0" w:color="auto"/>
                <w:bottom w:val="none" w:sz="0" w:space="0" w:color="auto"/>
                <w:right w:val="none" w:sz="0" w:space="0" w:color="auto"/>
              </w:divBdr>
            </w:div>
            <w:div w:id="1255898679">
              <w:marLeft w:val="0"/>
              <w:marRight w:val="0"/>
              <w:marTop w:val="0"/>
              <w:marBottom w:val="0"/>
              <w:divBdr>
                <w:top w:val="none" w:sz="0" w:space="0" w:color="auto"/>
                <w:left w:val="none" w:sz="0" w:space="0" w:color="auto"/>
                <w:bottom w:val="none" w:sz="0" w:space="0" w:color="auto"/>
                <w:right w:val="none" w:sz="0" w:space="0" w:color="auto"/>
              </w:divBdr>
            </w:div>
            <w:div w:id="1574392252">
              <w:marLeft w:val="0"/>
              <w:marRight w:val="0"/>
              <w:marTop w:val="0"/>
              <w:marBottom w:val="0"/>
              <w:divBdr>
                <w:top w:val="none" w:sz="0" w:space="0" w:color="auto"/>
                <w:left w:val="none" w:sz="0" w:space="0" w:color="auto"/>
                <w:bottom w:val="none" w:sz="0" w:space="0" w:color="auto"/>
                <w:right w:val="none" w:sz="0" w:space="0" w:color="auto"/>
              </w:divBdr>
            </w:div>
            <w:div w:id="1819759568">
              <w:marLeft w:val="0"/>
              <w:marRight w:val="0"/>
              <w:marTop w:val="0"/>
              <w:marBottom w:val="0"/>
              <w:divBdr>
                <w:top w:val="none" w:sz="0" w:space="0" w:color="auto"/>
                <w:left w:val="none" w:sz="0" w:space="0" w:color="auto"/>
                <w:bottom w:val="none" w:sz="0" w:space="0" w:color="auto"/>
                <w:right w:val="none" w:sz="0" w:space="0" w:color="auto"/>
              </w:divBdr>
            </w:div>
          </w:divsChild>
        </w:div>
        <w:div w:id="1916427016">
          <w:marLeft w:val="0"/>
          <w:marRight w:val="0"/>
          <w:marTop w:val="0"/>
          <w:marBottom w:val="0"/>
          <w:divBdr>
            <w:top w:val="none" w:sz="0" w:space="0" w:color="auto"/>
            <w:left w:val="none" w:sz="0" w:space="0" w:color="auto"/>
            <w:bottom w:val="none" w:sz="0" w:space="0" w:color="auto"/>
            <w:right w:val="none" w:sz="0" w:space="0" w:color="auto"/>
          </w:divBdr>
          <w:divsChild>
            <w:div w:id="222370186">
              <w:marLeft w:val="0"/>
              <w:marRight w:val="0"/>
              <w:marTop w:val="0"/>
              <w:marBottom w:val="0"/>
              <w:divBdr>
                <w:top w:val="none" w:sz="0" w:space="0" w:color="auto"/>
                <w:left w:val="none" w:sz="0" w:space="0" w:color="auto"/>
                <w:bottom w:val="none" w:sz="0" w:space="0" w:color="auto"/>
                <w:right w:val="none" w:sz="0" w:space="0" w:color="auto"/>
              </w:divBdr>
            </w:div>
            <w:div w:id="1036194037">
              <w:marLeft w:val="0"/>
              <w:marRight w:val="0"/>
              <w:marTop w:val="0"/>
              <w:marBottom w:val="0"/>
              <w:divBdr>
                <w:top w:val="none" w:sz="0" w:space="0" w:color="auto"/>
                <w:left w:val="none" w:sz="0" w:space="0" w:color="auto"/>
                <w:bottom w:val="none" w:sz="0" w:space="0" w:color="auto"/>
                <w:right w:val="none" w:sz="0" w:space="0" w:color="auto"/>
              </w:divBdr>
            </w:div>
            <w:div w:id="134809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t.org/global-health-workforce-programme-extension/" TargetMode="External"/><Relationship Id="rId18" Type="http://schemas.openxmlformats.org/officeDocument/2006/relationships/hyperlink" Target="https://www.thet.org/resources/gender-and-social-inclusion-toolki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idtransparency.net/"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gov.uk/government/collections/official-development-assistance-oda--2" TargetMode="External"/><Relationship Id="rId25" Type="http://schemas.openxmlformats.org/officeDocument/2006/relationships/hyperlink" Target="mailto:grants@thet.org" TargetMode="External"/><Relationship Id="rId2" Type="http://schemas.openxmlformats.org/officeDocument/2006/relationships/customXml" Target="../customXml/item2.xml"/><Relationship Id="rId16" Type="http://schemas.openxmlformats.org/officeDocument/2006/relationships/hyperlink" Target="http://www.thet.org/pops/principles-of-partnership" TargetMode="External"/><Relationship Id="rId20" Type="http://schemas.openxmlformats.org/officeDocument/2006/relationships/hyperlink" Target="https://www.thet.org/global-health-workforce-programme-extension/"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mailto:grants@thet.org" TargetMode="External"/><Relationship Id="rId5" Type="http://schemas.openxmlformats.org/officeDocument/2006/relationships/styles" Target="styles.xml"/><Relationship Id="rId15" Type="http://schemas.openxmlformats.org/officeDocument/2006/relationships/hyperlink" Target="https://www.thet.org/resources/how-to-form-a-health-partnership/" TargetMode="External"/><Relationship Id="rId23" Type="http://schemas.openxmlformats.org/officeDocument/2006/relationships/hyperlink" Target="https://us02web.zoom.us/meeting/register/tZcqd-6vrjkiG9Gqjm_CwPDNkExdtsuG-b94"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thet.org/pops/principles-of-partnersh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het.org/global-health-workforce-programme-extension/" TargetMode="External"/><Relationship Id="rId22" Type="http://schemas.openxmlformats.org/officeDocument/2006/relationships/hyperlink" Target="https://www.thet.org/global-health-workforce-programme-extension/" TargetMode="External"/><Relationship Id="rId27" Type="http://schemas.openxmlformats.org/officeDocument/2006/relationships/fontTable" Target="fontTable.xml"/><Relationship Id="rId30"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25F5B0A1-B1A8-4FD5-968F-EEC4E29CDA4D}">
    <t:Anchor>
      <t:Comment id="2133367181"/>
    </t:Anchor>
    <t:History>
      <t:Event id="{87A24147-10D3-493E-BEAB-E45CC86782BA}" time="2024-11-22T09:46:55.314Z">
        <t:Attribution userId="S::Abdulbari.Abdulkadir@thet.org::acbcf899-f4be-4937-aa5c-11f23f4a728d" userProvider="AD" userName="Abdulbari Abdulkadir"/>
        <t:Anchor>
          <t:Comment id="720042943"/>
        </t:Anchor>
        <t:Create/>
      </t:Event>
      <t:Event id="{EE8A1577-4C92-4A9E-AD89-61F1DEFFCB98}" time="2024-11-22T09:46:55.314Z">
        <t:Attribution userId="S::Abdulbari.Abdulkadir@thet.org::acbcf899-f4be-4937-aa5c-11f23f4a728d" userProvider="AD" userName="Abdulbari Abdulkadir"/>
        <t:Anchor>
          <t:Comment id="720042943"/>
        </t:Anchor>
        <t:Assign userId="S::Fiona.Elliott@thet.org::5ab57254-2287-4dd1-ae85-5dcde15da957" userProvider="AD" userName="Fiona Elliott"/>
      </t:Event>
      <t:Event id="{3362369D-8CBA-4317-993B-D55BA1D10840}" time="2024-11-22T09:46:55.314Z">
        <t:Attribution userId="S::Abdulbari.Abdulkadir@thet.org::acbcf899-f4be-4937-aa5c-11f23f4a728d" userProvider="AD" userName="Abdulbari Abdulkadir"/>
        <t:Anchor>
          <t:Comment id="720042943"/>
        </t:Anchor>
        <t:SetTitle title="@Fiona Elliott Your kind support on creating Zoom meeting link on this date and time pl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D9C243D6C134CBE55E9C66024AAAB" ma:contentTypeVersion="23" ma:contentTypeDescription="Create a new document." ma:contentTypeScope="" ma:versionID="09222cb8ee315c15ab2d70432440a0c9">
  <xsd:schema xmlns:xsd="http://www.w3.org/2001/XMLSchema" xmlns:xs="http://www.w3.org/2001/XMLSchema" xmlns:p="http://schemas.microsoft.com/office/2006/metadata/properties" xmlns:ns2="6545576d-dafa-498f-8783-cb2839012e56" xmlns:ns3="06c3c85a-e57a-492a-8a8e-a6b5c52480c7" xmlns:ns4="http://schemas.microsoft.com/sharepoint/v4" targetNamespace="http://schemas.microsoft.com/office/2006/metadata/properties" ma:root="true" ma:fieldsID="0bb93e54c1ad920c47f2e186b6961fee" ns2:_="" ns3:_="" ns4:_="">
    <xsd:import namespace="6545576d-dafa-498f-8783-cb2839012e56"/>
    <xsd:import namespace="06c3c85a-e57a-492a-8a8e-a6b5c52480c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4:IconOverlay" minOccurs="0"/>
                <xsd:element ref="ns2:MediaLengthInSeconds" minOccurs="0"/>
                <xsd:element ref="ns2:Date"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FinanceComme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5576d-dafa-498f-8783-cb2839012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Date" ma:index="22" nillable="true" ma:displayName="Date" ma:format="DateOnly" ma:internalName="Dat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0b2c48-4918-48a8-9395-1e6be7a242d1"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FinanceComments" ma:index="29" nillable="true" ma:displayName="Finance Comments" ma:description="1. Checking rules re dinner night before &#10;2. Sophie has authorised as CwPAMs so will use a restricted nominal and not one on Payment Request Form" ma:format="Dropdown" ma:internalName="FinanceComments">
      <xsd:simpleType>
        <xsd:restriction base="dms:Note">
          <xsd:maxLength value="255"/>
        </xsd:restriction>
      </xsd:simpleType>
    </xsd:element>
    <xsd:element name="Comments" ma:index="30"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c3c85a-e57a-492a-8a8e-a6b5c52480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4ff483a-5adb-4039-b168-47b50dbfad68}" ma:internalName="TaxCatchAll" ma:showField="CatchAllData" ma:web="06c3c85a-e57a-492a-8a8e-a6b5c52480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6c3c85a-e57a-492a-8a8e-a6b5c52480c7" xsi:nil="true"/>
    <IconOverlay xmlns="http://schemas.microsoft.com/sharepoint/v4" xsi:nil="true"/>
    <_Flow_SignoffStatus xmlns="6545576d-dafa-498f-8783-cb2839012e56" xsi:nil="true"/>
    <Date xmlns="6545576d-dafa-498f-8783-cb2839012e56" xsi:nil="true"/>
    <lcf76f155ced4ddcb4097134ff3c332f xmlns="6545576d-dafa-498f-8783-cb2839012e56">
      <Terms xmlns="http://schemas.microsoft.com/office/infopath/2007/PartnerControls"/>
    </lcf76f155ced4ddcb4097134ff3c332f>
    <Comments xmlns="6545576d-dafa-498f-8783-cb2839012e56" xsi:nil="true"/>
    <FinanceComments xmlns="6545576d-dafa-498f-8783-cb2839012e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4BD21-8191-45F1-B934-946352FC9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5576d-dafa-498f-8783-cb2839012e56"/>
    <ds:schemaRef ds:uri="06c3c85a-e57a-492a-8a8e-a6b5c52480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613A20-C523-4786-958F-6E0F1CE9987D}">
  <ds:schemaRefs>
    <ds:schemaRef ds:uri="http://schemas.microsoft.com/office/2006/metadata/properties"/>
    <ds:schemaRef ds:uri="http://schemas.microsoft.com/office/infopath/2007/PartnerControls"/>
    <ds:schemaRef ds:uri="06c3c85a-e57a-492a-8a8e-a6b5c52480c7"/>
    <ds:schemaRef ds:uri="http://schemas.microsoft.com/sharepoint/v4"/>
    <ds:schemaRef ds:uri="6545576d-dafa-498f-8783-cb2839012e56"/>
  </ds:schemaRefs>
</ds:datastoreItem>
</file>

<file path=customXml/itemProps3.xml><?xml version="1.0" encoding="utf-8"?>
<ds:datastoreItem xmlns:ds="http://schemas.openxmlformats.org/officeDocument/2006/customXml" ds:itemID="{FDA86E51-686E-4508-B3D8-450EFB5159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3874</Words>
  <Characters>22084</Characters>
  <Application>Microsoft Office Word</Application>
  <DocSecurity>4</DocSecurity>
  <Lines>184</Lines>
  <Paragraphs>51</Paragraphs>
  <ScaleCrop>false</ScaleCrop>
  <Company/>
  <LinksUpToDate>false</LinksUpToDate>
  <CharactersWithSpaces>25907</CharactersWithSpaces>
  <SharedDoc>false</SharedDoc>
  <HLinks>
    <vt:vector size="78" baseType="variant">
      <vt:variant>
        <vt:i4>4456552</vt:i4>
      </vt:variant>
      <vt:variant>
        <vt:i4>36</vt:i4>
      </vt:variant>
      <vt:variant>
        <vt:i4>0</vt:i4>
      </vt:variant>
      <vt:variant>
        <vt:i4>5</vt:i4>
      </vt:variant>
      <vt:variant>
        <vt:lpwstr>mailto:grants@thet.org</vt:lpwstr>
      </vt:variant>
      <vt:variant>
        <vt:lpwstr/>
      </vt:variant>
      <vt:variant>
        <vt:i4>4456552</vt:i4>
      </vt:variant>
      <vt:variant>
        <vt:i4>33</vt:i4>
      </vt:variant>
      <vt:variant>
        <vt:i4>0</vt:i4>
      </vt:variant>
      <vt:variant>
        <vt:i4>5</vt:i4>
      </vt:variant>
      <vt:variant>
        <vt:lpwstr>mailto:grants@thet.org</vt:lpwstr>
      </vt:variant>
      <vt:variant>
        <vt:lpwstr/>
      </vt:variant>
      <vt:variant>
        <vt:i4>6619150</vt:i4>
      </vt:variant>
      <vt:variant>
        <vt:i4>30</vt:i4>
      </vt:variant>
      <vt:variant>
        <vt:i4>0</vt:i4>
      </vt:variant>
      <vt:variant>
        <vt:i4>5</vt:i4>
      </vt:variant>
      <vt:variant>
        <vt:lpwstr>https://us02web.zoom.us/meeting/register/tZcqd-6vrjkiG9Gqjm_CwPDNkExdtsuG-b94</vt:lpwstr>
      </vt:variant>
      <vt:variant>
        <vt:lpwstr/>
      </vt:variant>
      <vt:variant>
        <vt:i4>1048576</vt:i4>
      </vt:variant>
      <vt:variant>
        <vt:i4>27</vt:i4>
      </vt:variant>
      <vt:variant>
        <vt:i4>0</vt:i4>
      </vt:variant>
      <vt:variant>
        <vt:i4>5</vt:i4>
      </vt:variant>
      <vt:variant>
        <vt:lpwstr>https://www.thet.org/global-health-workforce-programme-extension/</vt:lpwstr>
      </vt:variant>
      <vt:variant>
        <vt:lpwstr/>
      </vt:variant>
      <vt:variant>
        <vt:i4>3997811</vt:i4>
      </vt:variant>
      <vt:variant>
        <vt:i4>24</vt:i4>
      </vt:variant>
      <vt:variant>
        <vt:i4>0</vt:i4>
      </vt:variant>
      <vt:variant>
        <vt:i4>5</vt:i4>
      </vt:variant>
      <vt:variant>
        <vt:lpwstr>http://www.aidtransparency.net/</vt:lpwstr>
      </vt:variant>
      <vt:variant>
        <vt:lpwstr/>
      </vt:variant>
      <vt:variant>
        <vt:i4>1048576</vt:i4>
      </vt:variant>
      <vt:variant>
        <vt:i4>21</vt:i4>
      </vt:variant>
      <vt:variant>
        <vt:i4>0</vt:i4>
      </vt:variant>
      <vt:variant>
        <vt:i4>5</vt:i4>
      </vt:variant>
      <vt:variant>
        <vt:lpwstr>https://www.thet.org/global-health-workforce-programme-extension/</vt:lpwstr>
      </vt:variant>
      <vt:variant>
        <vt:lpwstr/>
      </vt:variant>
      <vt:variant>
        <vt:i4>7798825</vt:i4>
      </vt:variant>
      <vt:variant>
        <vt:i4>18</vt:i4>
      </vt:variant>
      <vt:variant>
        <vt:i4>0</vt:i4>
      </vt:variant>
      <vt:variant>
        <vt:i4>5</vt:i4>
      </vt:variant>
      <vt:variant>
        <vt:lpwstr>http://www.thet.org/pops/principles-of-partnership</vt:lpwstr>
      </vt:variant>
      <vt:variant>
        <vt:lpwstr/>
      </vt:variant>
      <vt:variant>
        <vt:i4>2883683</vt:i4>
      </vt:variant>
      <vt:variant>
        <vt:i4>15</vt:i4>
      </vt:variant>
      <vt:variant>
        <vt:i4>0</vt:i4>
      </vt:variant>
      <vt:variant>
        <vt:i4>5</vt:i4>
      </vt:variant>
      <vt:variant>
        <vt:lpwstr>https://www.thet.org/resources/gender-and-social-inclusion-toolkit/</vt:lpwstr>
      </vt:variant>
      <vt:variant>
        <vt:lpwstr/>
      </vt:variant>
      <vt:variant>
        <vt:i4>4522077</vt:i4>
      </vt:variant>
      <vt:variant>
        <vt:i4>12</vt:i4>
      </vt:variant>
      <vt:variant>
        <vt:i4>0</vt:i4>
      </vt:variant>
      <vt:variant>
        <vt:i4>5</vt:i4>
      </vt:variant>
      <vt:variant>
        <vt:lpwstr>https://www.gov.uk/government/collections/official-development-assistance-oda--2</vt:lpwstr>
      </vt:variant>
      <vt:variant>
        <vt:lpwstr/>
      </vt:variant>
      <vt:variant>
        <vt:i4>7798825</vt:i4>
      </vt:variant>
      <vt:variant>
        <vt:i4>9</vt:i4>
      </vt:variant>
      <vt:variant>
        <vt:i4>0</vt:i4>
      </vt:variant>
      <vt:variant>
        <vt:i4>5</vt:i4>
      </vt:variant>
      <vt:variant>
        <vt:lpwstr>http://www.thet.org/pops/principles-of-partnership</vt:lpwstr>
      </vt:variant>
      <vt:variant>
        <vt:lpwstr/>
      </vt:variant>
      <vt:variant>
        <vt:i4>524366</vt:i4>
      </vt:variant>
      <vt:variant>
        <vt:i4>6</vt:i4>
      </vt:variant>
      <vt:variant>
        <vt:i4>0</vt:i4>
      </vt:variant>
      <vt:variant>
        <vt:i4>5</vt:i4>
      </vt:variant>
      <vt:variant>
        <vt:lpwstr>https://www.thet.org/resources/how-to-form-a-health-partnership/</vt:lpwstr>
      </vt:variant>
      <vt:variant>
        <vt:lpwstr/>
      </vt:variant>
      <vt:variant>
        <vt:i4>1048576</vt:i4>
      </vt:variant>
      <vt:variant>
        <vt:i4>3</vt:i4>
      </vt:variant>
      <vt:variant>
        <vt:i4>0</vt:i4>
      </vt:variant>
      <vt:variant>
        <vt:i4>5</vt:i4>
      </vt:variant>
      <vt:variant>
        <vt:lpwstr>https://www.thet.org/global-health-workforce-programme-extension/</vt:lpwstr>
      </vt:variant>
      <vt:variant>
        <vt:lpwstr/>
      </vt:variant>
      <vt:variant>
        <vt:i4>1048576</vt:i4>
      </vt:variant>
      <vt:variant>
        <vt:i4>0</vt:i4>
      </vt:variant>
      <vt:variant>
        <vt:i4>0</vt:i4>
      </vt:variant>
      <vt:variant>
        <vt:i4>5</vt:i4>
      </vt:variant>
      <vt:variant>
        <vt:lpwstr>https://www.thet.org/global-health-workforce-programme-extension/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Roques</dc:creator>
  <cp:keywords/>
  <dc:description/>
  <cp:lastModifiedBy>Mathilde Wangen</cp:lastModifiedBy>
  <cp:revision>165</cp:revision>
  <dcterms:created xsi:type="dcterms:W3CDTF">2024-06-22T09:53:00Z</dcterms:created>
  <dcterms:modified xsi:type="dcterms:W3CDTF">2024-11-22T15:30:00Z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0x01010044DD9C243D6C134CBE55E9C66024AAAB</vt:lpwstr>
  </property>
  <property fmtid="{D5CDD505-2E9C-101B-9397-08002B2CF9AE}" pid="3" name="MediaServiceImageTags">
    <vt:lpwstr/>
  </property>
</Properties>
</file>